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FE057" w14:textId="2C4966DC" w:rsidR="004D5C05" w:rsidRDefault="0037581E" w:rsidP="00C127E7">
      <w:pPr>
        <w:rPr>
          <w:rFonts w:ascii="Arial" w:hAnsi="Arial" w:cs="Arial"/>
          <w:b/>
          <w:sz w:val="24"/>
          <w:szCs w:val="24"/>
        </w:rPr>
      </w:pPr>
      <w:r>
        <w:rPr>
          <w:rFonts w:ascii="Arial" w:hAnsi="Arial" w:cs="Arial"/>
          <w:b/>
          <w:sz w:val="24"/>
          <w:szCs w:val="24"/>
        </w:rPr>
        <w:t xml:space="preserve">Report of </w:t>
      </w:r>
      <w:r w:rsidR="004B6FF8">
        <w:rPr>
          <w:rFonts w:ascii="Arial" w:hAnsi="Arial" w:cs="Arial"/>
          <w:b/>
          <w:sz w:val="24"/>
          <w:szCs w:val="24"/>
        </w:rPr>
        <w:t>the Governance Committee</w:t>
      </w:r>
    </w:p>
    <w:p w14:paraId="5433B1E2" w14:textId="077E6361" w:rsidR="0037581E" w:rsidRPr="00C50C97" w:rsidRDefault="0037581E" w:rsidP="00C127E7">
      <w:pPr>
        <w:pStyle w:val="ListParagraph"/>
        <w:numPr>
          <w:ilvl w:val="0"/>
          <w:numId w:val="1"/>
        </w:numPr>
        <w:ind w:left="567" w:hanging="567"/>
        <w:rPr>
          <w:rFonts w:ascii="Arial" w:hAnsi="Arial" w:cs="Arial"/>
          <w:sz w:val="24"/>
          <w:szCs w:val="24"/>
        </w:rPr>
      </w:pPr>
      <w:r w:rsidRPr="00C50C97">
        <w:rPr>
          <w:rFonts w:ascii="Arial" w:hAnsi="Arial" w:cs="Arial"/>
          <w:sz w:val="24"/>
          <w:szCs w:val="24"/>
        </w:rPr>
        <w:t>Any recommendations on the reports that require a decision by full Council appear as separate items on the agenda</w:t>
      </w:r>
      <w:r w:rsidR="004B6FF8" w:rsidRPr="00C50C97">
        <w:rPr>
          <w:rFonts w:ascii="Arial" w:hAnsi="Arial" w:cs="Arial"/>
          <w:sz w:val="24"/>
          <w:szCs w:val="24"/>
        </w:rPr>
        <w:t>.</w:t>
      </w:r>
      <w:r w:rsidR="00C127E7" w:rsidRPr="00C50C97">
        <w:rPr>
          <w:rFonts w:ascii="Arial" w:hAnsi="Arial" w:cs="Arial"/>
          <w:sz w:val="24"/>
          <w:szCs w:val="24"/>
        </w:rPr>
        <w:br/>
      </w:r>
    </w:p>
    <w:p w14:paraId="0162AA2F" w14:textId="43F28243" w:rsidR="00C127E7" w:rsidRPr="00C50C97" w:rsidRDefault="00C127E7" w:rsidP="00C127E7">
      <w:pPr>
        <w:pStyle w:val="ListParagraph"/>
        <w:numPr>
          <w:ilvl w:val="0"/>
          <w:numId w:val="1"/>
        </w:numPr>
        <w:ind w:left="567" w:hanging="567"/>
        <w:rPr>
          <w:rFonts w:ascii="Arial" w:hAnsi="Arial" w:cs="Arial"/>
          <w:sz w:val="24"/>
          <w:szCs w:val="24"/>
        </w:rPr>
      </w:pPr>
      <w:r w:rsidRPr="00C50C97">
        <w:rPr>
          <w:rFonts w:ascii="Arial" w:hAnsi="Arial" w:cs="Arial"/>
          <w:sz w:val="24"/>
          <w:szCs w:val="24"/>
        </w:rPr>
        <w:t>Please note that the report may not</w:t>
      </w:r>
      <w:r w:rsidR="004B6FF8" w:rsidRPr="00C50C97">
        <w:rPr>
          <w:rFonts w:ascii="Arial" w:hAnsi="Arial" w:cs="Arial"/>
          <w:sz w:val="24"/>
          <w:szCs w:val="24"/>
        </w:rPr>
        <w:t xml:space="preserve"> necessarily</w:t>
      </w:r>
      <w:r w:rsidRPr="00C50C97">
        <w:rPr>
          <w:rFonts w:ascii="Arial" w:hAnsi="Arial" w:cs="Arial"/>
          <w:sz w:val="24"/>
          <w:szCs w:val="24"/>
        </w:rPr>
        <w:t xml:space="preserve"> reflect the wording used in the minutes</w:t>
      </w:r>
      <w:r w:rsidR="001C73D0" w:rsidRPr="00C50C97">
        <w:rPr>
          <w:rFonts w:ascii="Arial" w:hAnsi="Arial" w:cs="Arial"/>
          <w:sz w:val="24"/>
          <w:szCs w:val="24"/>
        </w:rPr>
        <w:t>.</w:t>
      </w:r>
    </w:p>
    <w:p w14:paraId="40A7B50A" w14:textId="2E18DB9B" w:rsidR="000863FA" w:rsidRPr="00C50C97" w:rsidRDefault="00351663" w:rsidP="00C50C97">
      <w:pPr>
        <w:jc w:val="center"/>
        <w:rPr>
          <w:rFonts w:ascii="Arial" w:hAnsi="Arial" w:cs="Arial"/>
          <w:b/>
          <w:sz w:val="24"/>
          <w:szCs w:val="24"/>
        </w:rPr>
      </w:pPr>
      <w:bookmarkStart w:id="0" w:name="_Hlk56155553"/>
      <w:r w:rsidRPr="00C50C97">
        <w:rPr>
          <w:rFonts w:ascii="Arial" w:hAnsi="Arial" w:cs="Arial"/>
          <w:b/>
          <w:sz w:val="24"/>
          <w:szCs w:val="24"/>
        </w:rPr>
        <w:t>Meeting</w:t>
      </w:r>
      <w:r w:rsidR="009E6254" w:rsidRPr="00C50C97">
        <w:rPr>
          <w:rFonts w:ascii="Arial" w:hAnsi="Arial" w:cs="Arial"/>
          <w:b/>
          <w:sz w:val="24"/>
          <w:szCs w:val="24"/>
        </w:rPr>
        <w:t xml:space="preserve"> held on</w:t>
      </w:r>
      <w:r w:rsidR="00846E0B">
        <w:rPr>
          <w:rFonts w:ascii="Arial" w:hAnsi="Arial" w:cs="Arial"/>
          <w:b/>
          <w:sz w:val="24"/>
          <w:szCs w:val="24"/>
        </w:rPr>
        <w:t xml:space="preserve"> 26 </w:t>
      </w:r>
      <w:r w:rsidR="002269B7">
        <w:rPr>
          <w:rFonts w:ascii="Arial" w:hAnsi="Arial" w:cs="Arial"/>
          <w:b/>
          <w:sz w:val="24"/>
          <w:szCs w:val="24"/>
        </w:rPr>
        <w:t>Septem</w:t>
      </w:r>
      <w:r w:rsidR="00846E0B">
        <w:rPr>
          <w:rFonts w:ascii="Arial" w:hAnsi="Arial" w:cs="Arial"/>
          <w:b/>
          <w:sz w:val="24"/>
          <w:szCs w:val="24"/>
        </w:rPr>
        <w:t xml:space="preserve">ber </w:t>
      </w:r>
      <w:r w:rsidR="009E6254" w:rsidRPr="00C50C97">
        <w:rPr>
          <w:rFonts w:ascii="Arial" w:hAnsi="Arial" w:cs="Arial"/>
          <w:b/>
          <w:sz w:val="24"/>
          <w:szCs w:val="24"/>
        </w:rPr>
        <w:t>202</w:t>
      </w:r>
      <w:r w:rsidR="00BB0E6B">
        <w:rPr>
          <w:rFonts w:ascii="Arial" w:hAnsi="Arial" w:cs="Arial"/>
          <w:b/>
          <w:sz w:val="24"/>
          <w:szCs w:val="24"/>
        </w:rPr>
        <w:t>3</w:t>
      </w:r>
    </w:p>
    <w:p w14:paraId="5BA6A97E" w14:textId="59CE1EC9" w:rsidR="000863FA" w:rsidRPr="00C50C97" w:rsidRDefault="000863FA" w:rsidP="000863FA">
      <w:pPr>
        <w:rPr>
          <w:rFonts w:ascii="Arial" w:hAnsi="Arial" w:cs="Arial"/>
          <w:b/>
          <w:sz w:val="24"/>
          <w:szCs w:val="24"/>
        </w:rPr>
      </w:pPr>
    </w:p>
    <w:p w14:paraId="79543864" w14:textId="77777777" w:rsidR="008326DC" w:rsidRPr="008326DC" w:rsidRDefault="008326DC" w:rsidP="008326DC">
      <w:pPr>
        <w:spacing w:after="0" w:line="240" w:lineRule="auto"/>
        <w:ind w:left="11"/>
        <w:jc w:val="both"/>
        <w:rPr>
          <w:rFonts w:ascii="Arial Bold" w:eastAsia="Times New Roman" w:hAnsi="Arial Bold" w:cs="Times New Roman"/>
          <w:bCs/>
          <w:sz w:val="24"/>
          <w:lang w:eastAsia="en-GB"/>
        </w:rPr>
      </w:pPr>
      <w:r w:rsidRPr="008326DC">
        <w:rPr>
          <w:rFonts w:ascii="Arial Bold" w:eastAsia="Times New Roman" w:hAnsi="Arial Bold" w:cs="Times New Roman"/>
          <w:b/>
          <w:sz w:val="24"/>
          <w:bdr w:val="nil"/>
          <w:lang w:eastAsia="en-GB"/>
        </w:rPr>
        <w:t>External Audit Progress Report September 2023 and Discussion on the PSAA (Public Sector Audit Appointments) Proposed 2023/24 Scale Fees</w:t>
      </w:r>
    </w:p>
    <w:p w14:paraId="537FF3C3" w14:textId="3EB3930B" w:rsidR="000863FA" w:rsidRPr="00FE34A9" w:rsidRDefault="000863FA" w:rsidP="000863FA">
      <w:pPr>
        <w:rPr>
          <w:rFonts w:ascii="Arial Bold" w:hAnsi="Arial Bold"/>
          <w:b/>
          <w:sz w:val="24"/>
          <w:szCs w:val="24"/>
          <w:bdr w:val="none" w:sz="0" w:space="0" w:color="auto" w:frame="1"/>
        </w:rPr>
      </w:pPr>
    </w:p>
    <w:p w14:paraId="3A26E5EB" w14:textId="014F3660" w:rsidR="00FE34A9" w:rsidRPr="00F479BA" w:rsidRDefault="00FE34A9" w:rsidP="000863FA">
      <w:pPr>
        <w:rPr>
          <w:rFonts w:ascii="Arial" w:hAnsi="Arial" w:cs="Arial"/>
          <w:b/>
          <w:sz w:val="24"/>
          <w:szCs w:val="24"/>
          <w:bdr w:val="none" w:sz="0" w:space="0" w:color="auto" w:frame="1"/>
        </w:rPr>
      </w:pPr>
    </w:p>
    <w:p w14:paraId="027A35A5" w14:textId="19256454" w:rsidR="00FE34A9" w:rsidRPr="00F479BA" w:rsidRDefault="00FE34A9" w:rsidP="00FE34A9">
      <w:pPr>
        <w:ind w:left="720" w:hanging="720"/>
        <w:rPr>
          <w:rFonts w:ascii="Arial" w:eastAsia="Arial" w:hAnsi="Arial" w:cs="Arial"/>
          <w:sz w:val="24"/>
          <w:szCs w:val="24"/>
        </w:rPr>
      </w:pPr>
      <w:r w:rsidRPr="00F479BA">
        <w:rPr>
          <w:rFonts w:ascii="Arial" w:eastAsia="Times New Roman" w:hAnsi="Arial" w:cs="Arial"/>
          <w:sz w:val="24"/>
          <w:szCs w:val="24"/>
          <w:lang w:eastAsia="en-GB"/>
        </w:rPr>
        <w:t>3.</w:t>
      </w:r>
      <w:r w:rsidRPr="00F479BA">
        <w:rPr>
          <w:rFonts w:ascii="Arial" w:eastAsia="Times New Roman" w:hAnsi="Arial" w:cs="Arial"/>
          <w:sz w:val="24"/>
          <w:szCs w:val="24"/>
          <w:lang w:eastAsia="en-GB"/>
        </w:rPr>
        <w:tab/>
      </w:r>
      <w:r w:rsidR="00F479BA" w:rsidRPr="00F479BA">
        <w:rPr>
          <w:rFonts w:ascii="Arial" w:hAnsi="Arial" w:cs="Arial"/>
          <w:sz w:val="24"/>
          <w:szCs w:val="24"/>
        </w:rPr>
        <w:t xml:space="preserve">Georgia Jones, External Auditor (Grant Thornton) presented the External Auditor progress report year ending March 2023. The report stated that Grant Thornton </w:t>
      </w:r>
      <w:r w:rsidR="00F479BA" w:rsidRPr="00F479BA">
        <w:rPr>
          <w:rStyle w:val="spanGramE"/>
          <w:rFonts w:ascii="Arial" w:hAnsi="Arial" w:cs="Arial"/>
          <w:sz w:val="24"/>
          <w:szCs w:val="24"/>
        </w:rPr>
        <w:t>expect</w:t>
      </w:r>
      <w:r w:rsidR="00C97477">
        <w:rPr>
          <w:rStyle w:val="spanGramE"/>
          <w:rFonts w:ascii="Arial" w:hAnsi="Arial" w:cs="Arial"/>
          <w:sz w:val="24"/>
          <w:szCs w:val="24"/>
        </w:rPr>
        <w:t>ed</w:t>
      </w:r>
      <w:r w:rsidR="00F479BA" w:rsidRPr="00F479BA">
        <w:rPr>
          <w:rFonts w:ascii="Arial" w:hAnsi="Arial" w:cs="Arial"/>
          <w:sz w:val="24"/>
          <w:szCs w:val="24"/>
        </w:rPr>
        <w:t xml:space="preserve"> to give their Opinion on the Statement of Accounts and the Auditor’s Annual Report by the end of November 2023. Ms Jones also confirmed that Grant Thornton will follow up on the 2022/23 recommendations and report back in November 2023</w:t>
      </w:r>
      <w:r w:rsidR="00C97477">
        <w:rPr>
          <w:rFonts w:ascii="Arial" w:hAnsi="Arial" w:cs="Arial"/>
          <w:sz w:val="24"/>
          <w:szCs w:val="24"/>
        </w:rPr>
        <w:t>.</w:t>
      </w:r>
    </w:p>
    <w:tbl>
      <w:tblPr>
        <w:tblW w:w="619" w:type="dxa"/>
        <w:tblInd w:w="-601" w:type="dxa"/>
        <w:tblLayout w:type="fixed"/>
        <w:tblLook w:val="04A0" w:firstRow="1" w:lastRow="0" w:firstColumn="1" w:lastColumn="0" w:noHBand="0" w:noVBand="1"/>
      </w:tblPr>
      <w:tblGrid>
        <w:gridCol w:w="619"/>
      </w:tblGrid>
      <w:tr w:rsidR="00FE34A9" w:rsidRPr="00C50C97" w14:paraId="4FCE1134" w14:textId="77777777" w:rsidTr="00FB64EA">
        <w:tc>
          <w:tcPr>
            <w:tcW w:w="619" w:type="dxa"/>
            <w:hideMark/>
          </w:tcPr>
          <w:p w14:paraId="7630F904" w14:textId="77777777" w:rsidR="00FE34A9" w:rsidRPr="00C50C97" w:rsidRDefault="00FE34A9" w:rsidP="00FB64EA">
            <w:pPr>
              <w:rPr>
                <w:rFonts w:ascii="Arial" w:hAnsi="Arial" w:cs="Arial"/>
                <w:b/>
                <w:sz w:val="24"/>
                <w:szCs w:val="24"/>
              </w:rPr>
            </w:pPr>
          </w:p>
        </w:tc>
      </w:tr>
    </w:tbl>
    <w:p w14:paraId="59DC4215" w14:textId="7C2506EE" w:rsidR="00FE34A9" w:rsidRPr="0024675D" w:rsidRDefault="00FE34A9" w:rsidP="00FE34A9">
      <w:pPr>
        <w:spacing w:after="0" w:line="240" w:lineRule="auto"/>
        <w:ind w:left="720" w:hanging="720"/>
        <w:rPr>
          <w:rFonts w:ascii="Arial" w:eastAsia="Arial" w:hAnsi="Arial" w:cs="Arial"/>
          <w:sz w:val="24"/>
          <w:szCs w:val="20"/>
          <w:lang w:eastAsia="en-GB"/>
        </w:rPr>
      </w:pPr>
      <w:r>
        <w:rPr>
          <w:rFonts w:ascii="Arial" w:eastAsia="Times New Roman" w:hAnsi="Arial" w:cs="Times New Roman"/>
          <w:sz w:val="24"/>
          <w:szCs w:val="20"/>
          <w:lang w:eastAsia="en-GB"/>
        </w:rPr>
        <w:tab/>
      </w:r>
    </w:p>
    <w:p w14:paraId="71DFF6B1" w14:textId="6B2139D9" w:rsidR="00FE34A9" w:rsidRPr="00FE34A9" w:rsidRDefault="00FE34A9" w:rsidP="00FE34A9">
      <w:pPr>
        <w:spacing w:after="0" w:line="240" w:lineRule="auto"/>
        <w:ind w:left="720" w:hanging="720"/>
        <w:rPr>
          <w:rFonts w:ascii="Arial" w:eastAsia="Arial" w:hAnsi="Arial" w:cs="Arial"/>
          <w:sz w:val="24"/>
          <w:szCs w:val="24"/>
          <w:lang w:eastAsia="en-GB"/>
        </w:rPr>
      </w:pPr>
      <w:r>
        <w:rPr>
          <w:rFonts w:ascii="Arial" w:eastAsia="Times New Roman" w:hAnsi="Arial" w:cs="Times New Roman"/>
          <w:sz w:val="24"/>
          <w:szCs w:val="20"/>
          <w:lang w:eastAsia="en-GB"/>
        </w:rPr>
        <w:t>4.</w:t>
      </w:r>
      <w:r>
        <w:rPr>
          <w:rFonts w:ascii="Arial" w:eastAsia="Times New Roman" w:hAnsi="Arial" w:cs="Times New Roman"/>
          <w:sz w:val="24"/>
          <w:szCs w:val="20"/>
          <w:lang w:eastAsia="en-GB"/>
        </w:rPr>
        <w:tab/>
      </w:r>
      <w:r w:rsidR="00C97477">
        <w:rPr>
          <w:rFonts w:ascii="Arial" w:eastAsia="Times New Roman" w:hAnsi="Arial" w:cs="Times New Roman"/>
          <w:sz w:val="24"/>
          <w:szCs w:val="20"/>
          <w:lang w:eastAsia="en-GB"/>
        </w:rPr>
        <w:t xml:space="preserve">The </w:t>
      </w:r>
      <w:r w:rsidR="00C97477">
        <w:rPr>
          <w:rFonts w:ascii="Arial" w:eastAsia="Times New Roman" w:hAnsi="Arial" w:cs="Arial"/>
          <w:sz w:val="24"/>
          <w:szCs w:val="24"/>
          <w:lang w:eastAsia="en-GB"/>
        </w:rPr>
        <w:t xml:space="preserve">Committee </w:t>
      </w:r>
      <w:r w:rsidR="00C97477">
        <w:rPr>
          <w:rFonts w:ascii="Arial" w:hAnsi="Arial" w:cs="Arial"/>
          <w:sz w:val="24"/>
          <w:szCs w:val="24"/>
        </w:rPr>
        <w:t>noted</w:t>
      </w:r>
      <w:r w:rsidR="00B4326E" w:rsidRPr="00B4326E">
        <w:rPr>
          <w:rFonts w:ascii="Arial" w:hAnsi="Arial" w:cs="Arial"/>
          <w:sz w:val="24"/>
          <w:szCs w:val="24"/>
        </w:rPr>
        <w:t xml:space="preserve"> the External Auditor progress report year ending March 2023</w:t>
      </w:r>
      <w:r w:rsidR="00B4326E">
        <w:rPr>
          <w:rFonts w:ascii="Arial" w:hAnsi="Arial" w:cs="Arial"/>
          <w:sz w:val="24"/>
          <w:szCs w:val="24"/>
        </w:rPr>
        <w:t>.</w:t>
      </w:r>
    </w:p>
    <w:p w14:paraId="3807E70D" w14:textId="77777777" w:rsidR="00FE34A9" w:rsidRPr="00FE34A9" w:rsidRDefault="00FE34A9" w:rsidP="00FE34A9">
      <w:pPr>
        <w:spacing w:after="0" w:line="240" w:lineRule="auto"/>
        <w:rPr>
          <w:rFonts w:ascii="Arial" w:eastAsia="Arial" w:hAnsi="Arial" w:cs="Arial"/>
          <w:sz w:val="24"/>
          <w:szCs w:val="24"/>
          <w:lang w:eastAsia="en-GB"/>
        </w:rPr>
      </w:pPr>
      <w:r w:rsidRPr="00FE34A9">
        <w:rPr>
          <w:rFonts w:ascii="Arial" w:eastAsia="Times New Roman" w:hAnsi="Arial" w:cs="Times New Roman"/>
          <w:sz w:val="24"/>
          <w:szCs w:val="24"/>
          <w:lang w:eastAsia="en-GB"/>
        </w:rPr>
        <w:t> </w:t>
      </w:r>
    </w:p>
    <w:p w14:paraId="2CE0F19C" w14:textId="626457C8" w:rsidR="00B4326E" w:rsidRPr="00B4326E" w:rsidRDefault="00FE34A9" w:rsidP="00B4326E">
      <w:pPr>
        <w:ind w:left="720" w:hanging="720"/>
        <w:rPr>
          <w:rFonts w:ascii="Arial" w:eastAsia="Arial" w:hAnsi="Arial" w:cs="Arial"/>
          <w:sz w:val="24"/>
          <w:szCs w:val="20"/>
          <w:lang w:eastAsia="en-GB"/>
        </w:rPr>
      </w:pPr>
      <w:r>
        <w:rPr>
          <w:rFonts w:ascii="Arial" w:eastAsia="Times New Roman" w:hAnsi="Arial" w:cs="Times New Roman"/>
          <w:sz w:val="24"/>
          <w:szCs w:val="20"/>
          <w:lang w:eastAsia="en-GB"/>
        </w:rPr>
        <w:t>5.</w:t>
      </w:r>
      <w:r>
        <w:rPr>
          <w:rFonts w:ascii="Arial" w:eastAsia="Times New Roman" w:hAnsi="Arial" w:cs="Times New Roman"/>
          <w:sz w:val="24"/>
          <w:szCs w:val="20"/>
          <w:lang w:eastAsia="en-GB"/>
        </w:rPr>
        <w:tab/>
      </w:r>
      <w:bookmarkEnd w:id="0"/>
      <w:r w:rsidR="00B4326E" w:rsidRPr="00B4326E">
        <w:rPr>
          <w:rFonts w:ascii="Arial" w:eastAsia="Times New Roman" w:hAnsi="Arial" w:cs="Times New Roman"/>
          <w:sz w:val="24"/>
          <w:szCs w:val="20"/>
          <w:lang w:eastAsia="en-GB"/>
        </w:rPr>
        <w:t>Arising from this discussion, Louise Mattinson, Director of Finance informed members that the PSAA (Public Sector Audit Appointments) were holding a consultation on proposals to increase the fee for External Audit services for the 2023/24 accounts.</w:t>
      </w:r>
    </w:p>
    <w:p w14:paraId="4CA1AA4A" w14:textId="77777777" w:rsidR="00B4326E" w:rsidRPr="00B4326E" w:rsidRDefault="00B4326E" w:rsidP="00B4326E">
      <w:pPr>
        <w:spacing w:after="0" w:line="240" w:lineRule="auto"/>
        <w:rPr>
          <w:rFonts w:ascii="Arial" w:eastAsia="Arial" w:hAnsi="Arial" w:cs="Arial"/>
          <w:sz w:val="24"/>
          <w:szCs w:val="20"/>
          <w:lang w:eastAsia="en-GB"/>
        </w:rPr>
      </w:pPr>
      <w:r w:rsidRPr="00B4326E">
        <w:rPr>
          <w:rFonts w:ascii="Arial" w:eastAsia="Times New Roman" w:hAnsi="Arial" w:cs="Times New Roman"/>
          <w:sz w:val="24"/>
          <w:szCs w:val="20"/>
          <w:lang w:eastAsia="en-GB"/>
        </w:rPr>
        <w:t> </w:t>
      </w:r>
    </w:p>
    <w:p w14:paraId="710EB0B2" w14:textId="64E84293" w:rsidR="00B4326E" w:rsidRPr="00B4326E" w:rsidRDefault="00B4326E" w:rsidP="00B4326E">
      <w:pPr>
        <w:spacing w:after="0" w:line="240" w:lineRule="auto"/>
        <w:ind w:left="720" w:hanging="720"/>
        <w:rPr>
          <w:rFonts w:ascii="Arial" w:eastAsia="Arial" w:hAnsi="Arial" w:cs="Arial"/>
          <w:sz w:val="24"/>
          <w:szCs w:val="20"/>
          <w:lang w:eastAsia="en-GB"/>
        </w:rPr>
      </w:pPr>
      <w:r>
        <w:rPr>
          <w:rFonts w:ascii="Arial" w:eastAsia="Times New Roman" w:hAnsi="Arial" w:cs="Times New Roman"/>
          <w:sz w:val="24"/>
          <w:szCs w:val="20"/>
          <w:lang w:eastAsia="en-GB"/>
        </w:rPr>
        <w:t xml:space="preserve">6. </w:t>
      </w:r>
      <w:r>
        <w:rPr>
          <w:rFonts w:ascii="Arial" w:eastAsia="Times New Roman" w:hAnsi="Arial" w:cs="Times New Roman"/>
          <w:sz w:val="24"/>
          <w:szCs w:val="20"/>
          <w:lang w:eastAsia="en-GB"/>
        </w:rPr>
        <w:tab/>
        <w:t>D</w:t>
      </w:r>
      <w:r w:rsidRPr="00B4326E">
        <w:rPr>
          <w:rFonts w:ascii="Arial" w:eastAsia="Times New Roman" w:hAnsi="Arial" w:cs="Times New Roman"/>
          <w:sz w:val="24"/>
          <w:szCs w:val="20"/>
          <w:lang w:eastAsia="en-GB"/>
        </w:rPr>
        <w:t xml:space="preserve">etails of the proposed fees for South Ribble Borough Council had been circulated. Any feedback from the Committee would be submitted by the close of consultation on 10 October 2023. </w:t>
      </w:r>
    </w:p>
    <w:p w14:paraId="5B9D985F" w14:textId="77777777" w:rsidR="00B4326E" w:rsidRPr="00B4326E" w:rsidRDefault="00B4326E" w:rsidP="00B4326E">
      <w:pPr>
        <w:spacing w:after="0" w:line="240" w:lineRule="auto"/>
        <w:rPr>
          <w:rFonts w:ascii="Arial" w:eastAsia="Arial" w:hAnsi="Arial" w:cs="Arial"/>
          <w:sz w:val="24"/>
          <w:szCs w:val="20"/>
          <w:lang w:eastAsia="en-GB"/>
        </w:rPr>
      </w:pPr>
      <w:r w:rsidRPr="00B4326E">
        <w:rPr>
          <w:rFonts w:ascii="Arial" w:eastAsia="Times New Roman" w:hAnsi="Arial" w:cs="Times New Roman"/>
          <w:sz w:val="24"/>
          <w:szCs w:val="20"/>
          <w:lang w:eastAsia="en-GB"/>
        </w:rPr>
        <w:t> </w:t>
      </w:r>
    </w:p>
    <w:p w14:paraId="47EB4A28" w14:textId="5870950C" w:rsidR="00B4326E" w:rsidRPr="00B4326E" w:rsidRDefault="00B4326E" w:rsidP="00B4326E">
      <w:pPr>
        <w:spacing w:after="0" w:line="240" w:lineRule="auto"/>
        <w:ind w:left="720" w:hanging="720"/>
        <w:rPr>
          <w:rFonts w:ascii="Arial" w:eastAsia="Arial" w:hAnsi="Arial" w:cs="Arial"/>
          <w:sz w:val="24"/>
          <w:szCs w:val="20"/>
          <w:lang w:eastAsia="en-GB"/>
        </w:rPr>
      </w:pPr>
      <w:r>
        <w:rPr>
          <w:rFonts w:ascii="Arial" w:eastAsia="Times New Roman" w:hAnsi="Arial" w:cs="Times New Roman"/>
          <w:sz w:val="24"/>
          <w:szCs w:val="20"/>
          <w:lang w:eastAsia="en-GB"/>
        </w:rPr>
        <w:t xml:space="preserve">7. </w:t>
      </w:r>
      <w:r>
        <w:rPr>
          <w:rFonts w:ascii="Arial" w:eastAsia="Times New Roman" w:hAnsi="Arial" w:cs="Times New Roman"/>
          <w:sz w:val="24"/>
          <w:szCs w:val="20"/>
          <w:lang w:eastAsia="en-GB"/>
        </w:rPr>
        <w:tab/>
      </w:r>
      <w:r w:rsidRPr="00B4326E">
        <w:rPr>
          <w:rFonts w:ascii="Arial" w:eastAsia="Times New Roman" w:hAnsi="Arial" w:cs="Times New Roman"/>
          <w:sz w:val="24"/>
          <w:szCs w:val="20"/>
          <w:lang w:eastAsia="en-GB"/>
        </w:rPr>
        <w:t xml:space="preserve">It was stressed that PSAA had set the fee, which </w:t>
      </w:r>
      <w:proofErr w:type="gramStart"/>
      <w:r w:rsidRPr="00B4326E">
        <w:rPr>
          <w:rFonts w:ascii="Arial" w:eastAsia="Times New Roman" w:hAnsi="Arial" w:cs="Times New Roman"/>
          <w:sz w:val="24"/>
          <w:szCs w:val="20"/>
          <w:lang w:eastAsia="en-GB"/>
        </w:rPr>
        <w:t>was a reflection of</w:t>
      </w:r>
      <w:proofErr w:type="gramEnd"/>
      <w:r w:rsidRPr="00B4326E">
        <w:rPr>
          <w:rFonts w:ascii="Arial" w:eastAsia="Times New Roman" w:hAnsi="Arial" w:cs="Times New Roman"/>
          <w:sz w:val="24"/>
          <w:szCs w:val="20"/>
          <w:lang w:eastAsia="en-GB"/>
        </w:rPr>
        <w:t xml:space="preserve"> the increase nationally. The context for the increase was increased work for the external auditor in areas such as pensions and the auditing of accounting standards, </w:t>
      </w:r>
      <w:proofErr w:type="gramStart"/>
      <w:r w:rsidRPr="00B4326E">
        <w:rPr>
          <w:rFonts w:ascii="Arial" w:eastAsia="Times New Roman" w:hAnsi="Arial" w:cs="Times New Roman"/>
          <w:sz w:val="24"/>
          <w:szCs w:val="20"/>
          <w:lang w:eastAsia="en-GB"/>
        </w:rPr>
        <w:t>and also</w:t>
      </w:r>
      <w:proofErr w:type="gramEnd"/>
      <w:r w:rsidRPr="00B4326E">
        <w:rPr>
          <w:rFonts w:ascii="Arial" w:eastAsia="Times New Roman" w:hAnsi="Arial" w:cs="Times New Roman"/>
          <w:sz w:val="24"/>
          <w:szCs w:val="20"/>
          <w:lang w:eastAsia="en-GB"/>
        </w:rPr>
        <w:t xml:space="preserve"> market forces. </w:t>
      </w:r>
    </w:p>
    <w:p w14:paraId="2888AB9C" w14:textId="77777777" w:rsidR="00B4326E" w:rsidRPr="00B4326E" w:rsidRDefault="00B4326E" w:rsidP="00B4326E">
      <w:pPr>
        <w:spacing w:after="0" w:line="240" w:lineRule="auto"/>
        <w:rPr>
          <w:rFonts w:ascii="Arial" w:eastAsia="Arial" w:hAnsi="Arial" w:cs="Arial"/>
          <w:sz w:val="24"/>
          <w:szCs w:val="20"/>
          <w:lang w:eastAsia="en-GB"/>
        </w:rPr>
      </w:pPr>
      <w:r w:rsidRPr="00B4326E">
        <w:rPr>
          <w:rFonts w:ascii="Arial" w:eastAsia="Times New Roman" w:hAnsi="Arial" w:cs="Times New Roman"/>
          <w:sz w:val="24"/>
          <w:szCs w:val="20"/>
          <w:lang w:eastAsia="en-GB"/>
        </w:rPr>
        <w:t> </w:t>
      </w:r>
    </w:p>
    <w:p w14:paraId="1E2C59AA" w14:textId="67C29E80" w:rsidR="00B4326E" w:rsidRPr="00B4326E" w:rsidRDefault="00B4326E" w:rsidP="00B4326E">
      <w:pPr>
        <w:spacing w:after="0" w:line="240" w:lineRule="auto"/>
        <w:ind w:left="720" w:hanging="720"/>
        <w:rPr>
          <w:rFonts w:ascii="Arial" w:eastAsia="Arial" w:hAnsi="Arial" w:cs="Arial"/>
          <w:sz w:val="24"/>
          <w:szCs w:val="20"/>
          <w:lang w:eastAsia="en-GB"/>
        </w:rPr>
      </w:pPr>
      <w:r>
        <w:rPr>
          <w:rFonts w:ascii="Arial" w:eastAsia="Times New Roman" w:hAnsi="Arial" w:cs="Times New Roman"/>
          <w:sz w:val="24"/>
          <w:szCs w:val="20"/>
          <w:lang w:eastAsia="en-GB"/>
        </w:rPr>
        <w:t>8.</w:t>
      </w:r>
      <w:r>
        <w:rPr>
          <w:rFonts w:ascii="Arial" w:eastAsia="Times New Roman" w:hAnsi="Arial" w:cs="Times New Roman"/>
          <w:sz w:val="24"/>
          <w:szCs w:val="20"/>
          <w:lang w:eastAsia="en-GB"/>
        </w:rPr>
        <w:tab/>
      </w:r>
      <w:r w:rsidRPr="00B4326E">
        <w:rPr>
          <w:rFonts w:ascii="Arial" w:eastAsia="Times New Roman" w:hAnsi="Arial" w:cs="Times New Roman"/>
          <w:sz w:val="24"/>
          <w:szCs w:val="20"/>
          <w:lang w:eastAsia="en-GB"/>
        </w:rPr>
        <w:t>Louise Mattinson confirmed that the figure was a fixed fee and any additional work identified would attract a further increase.</w:t>
      </w:r>
    </w:p>
    <w:p w14:paraId="26788801" w14:textId="77777777" w:rsidR="00B4326E" w:rsidRPr="00B4326E" w:rsidRDefault="00B4326E" w:rsidP="00B4326E">
      <w:pPr>
        <w:spacing w:after="0" w:line="240" w:lineRule="auto"/>
        <w:rPr>
          <w:rFonts w:ascii="Arial" w:eastAsia="Arial" w:hAnsi="Arial" w:cs="Arial"/>
          <w:sz w:val="24"/>
          <w:szCs w:val="20"/>
          <w:lang w:eastAsia="en-GB"/>
        </w:rPr>
      </w:pPr>
      <w:r w:rsidRPr="00B4326E">
        <w:rPr>
          <w:rFonts w:ascii="Arial" w:eastAsia="Times New Roman" w:hAnsi="Arial" w:cs="Times New Roman"/>
          <w:sz w:val="24"/>
          <w:szCs w:val="20"/>
          <w:lang w:eastAsia="en-GB"/>
        </w:rPr>
        <w:t> </w:t>
      </w:r>
    </w:p>
    <w:p w14:paraId="79065F82" w14:textId="033D6691" w:rsidR="00B4326E" w:rsidRPr="00B4326E" w:rsidRDefault="00B4326E" w:rsidP="00B4326E">
      <w:pPr>
        <w:spacing w:after="0" w:line="240" w:lineRule="auto"/>
        <w:ind w:left="720" w:hanging="720"/>
        <w:rPr>
          <w:rFonts w:ascii="Arial" w:eastAsia="Arial" w:hAnsi="Arial" w:cs="Arial"/>
          <w:sz w:val="24"/>
          <w:szCs w:val="20"/>
          <w:lang w:eastAsia="en-GB"/>
        </w:rPr>
      </w:pPr>
      <w:r>
        <w:rPr>
          <w:rFonts w:ascii="Arial" w:eastAsia="Times New Roman" w:hAnsi="Arial" w:cs="Times New Roman"/>
          <w:sz w:val="24"/>
          <w:szCs w:val="20"/>
          <w:lang w:eastAsia="en-GB"/>
        </w:rPr>
        <w:t>9.</w:t>
      </w:r>
      <w:r>
        <w:rPr>
          <w:rFonts w:ascii="Arial" w:eastAsia="Times New Roman" w:hAnsi="Arial" w:cs="Times New Roman"/>
          <w:sz w:val="24"/>
          <w:szCs w:val="20"/>
          <w:lang w:eastAsia="en-GB"/>
        </w:rPr>
        <w:tab/>
      </w:r>
      <w:r w:rsidRPr="00B4326E">
        <w:rPr>
          <w:rFonts w:ascii="Arial" w:eastAsia="Times New Roman" w:hAnsi="Arial" w:cs="Times New Roman"/>
          <w:sz w:val="24"/>
          <w:szCs w:val="20"/>
          <w:lang w:eastAsia="en-GB"/>
        </w:rPr>
        <w:t xml:space="preserve">The Committee expressed concern regarding the proposed 150% increase in fees, particularly </w:t>
      </w:r>
      <w:proofErr w:type="gramStart"/>
      <w:r w:rsidRPr="00B4326E">
        <w:rPr>
          <w:rFonts w:ascii="Arial" w:eastAsia="Times New Roman" w:hAnsi="Arial" w:cs="Times New Roman"/>
          <w:sz w:val="24"/>
          <w:szCs w:val="20"/>
          <w:lang w:eastAsia="en-GB"/>
        </w:rPr>
        <w:t>at this point in time</w:t>
      </w:r>
      <w:proofErr w:type="gramEnd"/>
      <w:r w:rsidRPr="00B4326E">
        <w:rPr>
          <w:rFonts w:ascii="Arial" w:eastAsia="Times New Roman" w:hAnsi="Arial" w:cs="Times New Roman"/>
          <w:sz w:val="24"/>
          <w:szCs w:val="20"/>
          <w:lang w:eastAsia="en-GB"/>
        </w:rPr>
        <w:t xml:space="preserve"> given that the Council would not know the outcome of the Local Government Settlement until December. </w:t>
      </w:r>
    </w:p>
    <w:p w14:paraId="048AF391" w14:textId="77777777" w:rsidR="00B4326E" w:rsidRPr="00B4326E" w:rsidRDefault="00B4326E" w:rsidP="00B4326E">
      <w:pPr>
        <w:spacing w:after="0" w:line="240" w:lineRule="auto"/>
        <w:rPr>
          <w:rFonts w:ascii="Arial" w:eastAsia="Arial" w:hAnsi="Arial" w:cs="Arial"/>
          <w:sz w:val="24"/>
          <w:szCs w:val="20"/>
          <w:lang w:eastAsia="en-GB"/>
        </w:rPr>
      </w:pPr>
      <w:r w:rsidRPr="00B4326E">
        <w:rPr>
          <w:rFonts w:ascii="Arial" w:eastAsia="Times New Roman" w:hAnsi="Arial" w:cs="Times New Roman"/>
          <w:sz w:val="24"/>
          <w:szCs w:val="20"/>
          <w:lang w:eastAsia="en-GB"/>
        </w:rPr>
        <w:t> </w:t>
      </w:r>
    </w:p>
    <w:p w14:paraId="31FB716F" w14:textId="61AEC688" w:rsidR="00481229" w:rsidRDefault="00481229" w:rsidP="00A5139A">
      <w:pPr>
        <w:spacing w:after="0" w:line="240" w:lineRule="auto"/>
        <w:ind w:left="720" w:hanging="720"/>
        <w:rPr>
          <w:rFonts w:ascii="Arial Bold" w:eastAsia="Times New Roman" w:hAnsi="Arial Bold" w:cs="Times New Roman"/>
          <w:bCs/>
          <w:sz w:val="24"/>
          <w:szCs w:val="24"/>
          <w:lang w:eastAsia="en-GB"/>
        </w:rPr>
      </w:pPr>
    </w:p>
    <w:p w14:paraId="3BF97E2C" w14:textId="6D6A34D3" w:rsidR="00A5139A" w:rsidRDefault="00A5139A" w:rsidP="00A5139A">
      <w:pPr>
        <w:spacing w:after="0" w:line="240" w:lineRule="auto"/>
        <w:ind w:left="720" w:hanging="720"/>
        <w:rPr>
          <w:rFonts w:ascii="Arial Bold" w:eastAsia="Times New Roman" w:hAnsi="Arial Bold" w:cs="Times New Roman"/>
          <w:bCs/>
          <w:sz w:val="24"/>
          <w:szCs w:val="24"/>
          <w:lang w:eastAsia="en-GB"/>
        </w:rPr>
      </w:pPr>
    </w:p>
    <w:p w14:paraId="1474AC1A" w14:textId="76D0886F" w:rsidR="008523C8" w:rsidRDefault="008523C8" w:rsidP="00B4326E">
      <w:pPr>
        <w:spacing w:after="0" w:line="240" w:lineRule="auto"/>
        <w:ind w:left="720" w:hanging="720"/>
        <w:rPr>
          <w:rFonts w:ascii="Arial" w:eastAsia="Arial" w:hAnsi="Arial" w:cs="Arial"/>
          <w:sz w:val="24"/>
          <w:szCs w:val="24"/>
          <w:lang w:eastAsia="en-GB"/>
        </w:rPr>
      </w:pPr>
    </w:p>
    <w:p w14:paraId="6F277ED7" w14:textId="77777777" w:rsidR="008523C8" w:rsidRDefault="008523C8" w:rsidP="008523C8">
      <w:pPr>
        <w:spacing w:after="0" w:line="240" w:lineRule="auto"/>
        <w:rPr>
          <w:rFonts w:ascii="Arial" w:eastAsia="Arial" w:hAnsi="Arial" w:cs="Arial"/>
          <w:sz w:val="24"/>
          <w:szCs w:val="24"/>
          <w:lang w:eastAsia="en-GB"/>
        </w:rPr>
      </w:pPr>
    </w:p>
    <w:p w14:paraId="27B7A381" w14:textId="58043679" w:rsidR="00B4326E" w:rsidRPr="00B4326E" w:rsidRDefault="00B4326E" w:rsidP="00B4326E">
      <w:pPr>
        <w:rPr>
          <w:rFonts w:ascii="Arial" w:eastAsia="Arial" w:hAnsi="Arial" w:cs="Arial"/>
          <w:sz w:val="24"/>
          <w:szCs w:val="20"/>
          <w:lang w:eastAsia="en-GB"/>
        </w:rPr>
      </w:pPr>
      <w:r>
        <w:rPr>
          <w:rFonts w:ascii="Arial" w:eastAsia="Arial" w:hAnsi="Arial" w:cs="Arial"/>
          <w:sz w:val="24"/>
          <w:szCs w:val="24"/>
          <w:lang w:eastAsia="en-GB"/>
        </w:rPr>
        <w:t>10</w:t>
      </w:r>
      <w:r w:rsidR="008523C8">
        <w:rPr>
          <w:rFonts w:ascii="Arial" w:eastAsia="Arial" w:hAnsi="Arial" w:cs="Arial"/>
          <w:sz w:val="24"/>
          <w:szCs w:val="24"/>
          <w:lang w:eastAsia="en-GB"/>
        </w:rPr>
        <w:t>.</w:t>
      </w:r>
      <w:r w:rsidR="008523C8">
        <w:rPr>
          <w:rFonts w:ascii="Arial" w:eastAsia="Arial" w:hAnsi="Arial" w:cs="Arial"/>
          <w:sz w:val="24"/>
          <w:szCs w:val="24"/>
          <w:lang w:eastAsia="en-GB"/>
        </w:rPr>
        <w:tab/>
        <w:t xml:space="preserve"> </w:t>
      </w:r>
      <w:r w:rsidR="00C97477" w:rsidRPr="00C97477">
        <w:rPr>
          <w:rFonts w:ascii="Arial" w:eastAsia="Times New Roman" w:hAnsi="Arial" w:cs="Times New Roman"/>
          <w:sz w:val="24"/>
          <w:szCs w:val="20"/>
          <w:lang w:eastAsia="en-GB"/>
        </w:rPr>
        <w:t>The Committee resolved the following:</w:t>
      </w:r>
    </w:p>
    <w:p w14:paraId="4B08639B" w14:textId="77777777" w:rsidR="00B4326E" w:rsidRPr="00B4326E" w:rsidRDefault="00B4326E" w:rsidP="00B4326E">
      <w:pPr>
        <w:spacing w:after="0" w:line="240" w:lineRule="auto"/>
        <w:rPr>
          <w:rFonts w:ascii="Arial" w:eastAsia="Arial" w:hAnsi="Arial" w:cs="Arial"/>
          <w:sz w:val="24"/>
          <w:szCs w:val="20"/>
          <w:lang w:eastAsia="en-GB"/>
        </w:rPr>
      </w:pPr>
      <w:r w:rsidRPr="00B4326E">
        <w:rPr>
          <w:rFonts w:ascii="Arial" w:eastAsia="Times New Roman" w:hAnsi="Arial" w:cs="Times New Roman"/>
          <w:b/>
          <w:bCs/>
          <w:sz w:val="24"/>
          <w:szCs w:val="20"/>
          <w:lang w:eastAsia="en-GB"/>
        </w:rPr>
        <w:t> </w:t>
      </w:r>
    </w:p>
    <w:p w14:paraId="1BE1FFB0" w14:textId="77777777" w:rsidR="00B4326E" w:rsidRPr="00B4326E" w:rsidRDefault="00B4326E" w:rsidP="00B4326E">
      <w:pPr>
        <w:spacing w:after="0" w:line="240" w:lineRule="auto"/>
        <w:ind w:left="720" w:hanging="360"/>
        <w:contextualSpacing/>
        <w:rPr>
          <w:rFonts w:ascii="Arial" w:eastAsia="Arial" w:hAnsi="Arial" w:cs="Arial"/>
          <w:sz w:val="24"/>
          <w:szCs w:val="20"/>
          <w:lang w:eastAsia="en-GB"/>
        </w:rPr>
      </w:pPr>
      <w:r w:rsidRPr="00B4326E">
        <w:rPr>
          <w:rFonts w:ascii="Arial" w:eastAsia="Times New Roman" w:hAnsi="Arial" w:cs="Times New Roman"/>
          <w:sz w:val="24"/>
          <w:szCs w:val="20"/>
          <w:lang w:eastAsia="en-GB"/>
        </w:rPr>
        <w:t>1.</w:t>
      </w:r>
      <w:r w:rsidRPr="00B4326E">
        <w:rPr>
          <w:rFonts w:ascii="Times New Roman" w:eastAsia="Times New Roman" w:hAnsi="Times New Roman" w:cs="Times New Roman"/>
          <w:sz w:val="14"/>
          <w:szCs w:val="14"/>
          <w:lang w:eastAsia="en-GB"/>
        </w:rPr>
        <w:t xml:space="preserve">    </w:t>
      </w:r>
      <w:r w:rsidRPr="00B4326E">
        <w:rPr>
          <w:rFonts w:ascii="Arial" w:eastAsia="Times New Roman" w:hAnsi="Arial" w:cs="Times New Roman"/>
          <w:sz w:val="24"/>
          <w:szCs w:val="20"/>
          <w:lang w:eastAsia="en-GB"/>
        </w:rPr>
        <w:t>That the information be noted and</w:t>
      </w:r>
    </w:p>
    <w:p w14:paraId="481AB643" w14:textId="77777777" w:rsidR="00B4326E" w:rsidRPr="00B4326E" w:rsidRDefault="00B4326E" w:rsidP="00B4326E">
      <w:pPr>
        <w:spacing w:after="0" w:line="240" w:lineRule="auto"/>
        <w:ind w:left="720" w:hanging="360"/>
        <w:contextualSpacing/>
        <w:rPr>
          <w:rFonts w:ascii="Arial" w:eastAsia="Arial" w:hAnsi="Arial" w:cs="Arial"/>
          <w:sz w:val="24"/>
          <w:szCs w:val="20"/>
          <w:lang w:eastAsia="en-GB"/>
        </w:rPr>
      </w:pPr>
      <w:r w:rsidRPr="00B4326E">
        <w:rPr>
          <w:rFonts w:ascii="Arial" w:eastAsia="Times New Roman" w:hAnsi="Arial" w:cs="Times New Roman"/>
          <w:sz w:val="24"/>
          <w:szCs w:val="20"/>
          <w:lang w:eastAsia="en-GB"/>
        </w:rPr>
        <w:t>2.</w:t>
      </w:r>
      <w:r w:rsidRPr="00B4326E">
        <w:rPr>
          <w:rFonts w:ascii="Times New Roman" w:eastAsia="Times New Roman" w:hAnsi="Times New Roman" w:cs="Times New Roman"/>
          <w:sz w:val="14"/>
          <w:szCs w:val="14"/>
          <w:lang w:eastAsia="en-GB"/>
        </w:rPr>
        <w:t xml:space="preserve">    </w:t>
      </w:r>
      <w:r w:rsidRPr="00B4326E">
        <w:rPr>
          <w:rFonts w:ascii="Arial" w:eastAsia="Times New Roman" w:hAnsi="Arial" w:cs="Times New Roman"/>
          <w:sz w:val="24"/>
          <w:szCs w:val="20"/>
          <w:lang w:eastAsia="en-GB"/>
        </w:rPr>
        <w:t xml:space="preserve">That the comments of the Committee be submitted by close of the consultation on 10 October 2023.  </w:t>
      </w:r>
    </w:p>
    <w:p w14:paraId="43CF1270" w14:textId="77777777" w:rsidR="00B4326E" w:rsidRPr="00B4326E" w:rsidRDefault="00B4326E" w:rsidP="00B4326E">
      <w:pPr>
        <w:spacing w:after="0" w:line="240" w:lineRule="auto"/>
        <w:rPr>
          <w:rFonts w:ascii="Arial" w:eastAsia="Arial" w:hAnsi="Arial" w:cs="Arial"/>
          <w:sz w:val="24"/>
          <w:szCs w:val="20"/>
          <w:lang w:eastAsia="en-GB"/>
        </w:rPr>
      </w:pPr>
      <w:r w:rsidRPr="00B4326E">
        <w:rPr>
          <w:rFonts w:ascii="Arial" w:eastAsia="Times New Roman" w:hAnsi="Arial" w:cs="Times New Roman"/>
          <w:sz w:val="24"/>
          <w:szCs w:val="20"/>
          <w:lang w:eastAsia="en-GB"/>
        </w:rPr>
        <w:t> </w:t>
      </w:r>
    </w:p>
    <w:p w14:paraId="6425C79B" w14:textId="34AA9706" w:rsidR="00A943AB" w:rsidRPr="00A943AB" w:rsidRDefault="00B4326E" w:rsidP="00C97477">
      <w:pPr>
        <w:spacing w:after="0" w:line="240" w:lineRule="auto"/>
        <w:rPr>
          <w:rFonts w:eastAsia="Arial" w:cs="Arial"/>
        </w:rPr>
      </w:pPr>
      <w:r w:rsidRPr="00B4326E">
        <w:rPr>
          <w:rFonts w:ascii="Arial" w:eastAsia="Times New Roman" w:hAnsi="Arial" w:cs="Times New Roman"/>
          <w:sz w:val="24"/>
          <w:szCs w:val="20"/>
          <w:lang w:eastAsia="en-GB"/>
        </w:rPr>
        <w:t> </w:t>
      </w:r>
    </w:p>
    <w:p w14:paraId="66CEB30B" w14:textId="77777777" w:rsidR="00E83B11" w:rsidRPr="00E83B11" w:rsidRDefault="00E83B11" w:rsidP="00E83B11">
      <w:pPr>
        <w:spacing w:after="0" w:line="240" w:lineRule="auto"/>
        <w:ind w:left="11"/>
        <w:jc w:val="both"/>
        <w:rPr>
          <w:rFonts w:ascii="Arial Bold" w:eastAsia="Times New Roman" w:hAnsi="Arial Bold" w:cs="Times New Roman"/>
          <w:bCs/>
          <w:sz w:val="24"/>
          <w:lang w:eastAsia="en-GB"/>
        </w:rPr>
      </w:pPr>
      <w:r w:rsidRPr="00E83B11">
        <w:rPr>
          <w:rFonts w:ascii="Arial Bold" w:eastAsia="Times New Roman" w:hAnsi="Arial Bold" w:cs="Times New Roman"/>
          <w:b/>
          <w:sz w:val="24"/>
          <w:bdr w:val="nil"/>
          <w:lang w:eastAsia="en-GB"/>
        </w:rPr>
        <w:t>Internal Audit Plan October 23 to March 24</w:t>
      </w:r>
    </w:p>
    <w:p w14:paraId="3DF095D2" w14:textId="57E59127" w:rsidR="00A943AB" w:rsidRPr="005D452D" w:rsidRDefault="00A943AB" w:rsidP="00E83B11">
      <w:pPr>
        <w:jc w:val="both"/>
        <w:rPr>
          <w:rFonts w:ascii="Arial" w:eastAsia="Times New Roman" w:hAnsi="Arial" w:cs="Arial"/>
          <w:vanish/>
          <w:sz w:val="24"/>
          <w:szCs w:val="24"/>
        </w:rPr>
      </w:pPr>
      <w:r w:rsidRPr="005D452D">
        <w:rPr>
          <w:rFonts w:ascii="Arial" w:hAnsi="Arial" w:cs="Arial"/>
          <w:vanish/>
          <w:sz w:val="24"/>
          <w:szCs w:val="24"/>
        </w:rPr>
        <w:t>&lt;/AI4&gt;</w:t>
      </w:r>
    </w:p>
    <w:p w14:paraId="51B07274" w14:textId="77777777" w:rsidR="00A943AB" w:rsidRPr="005D452D" w:rsidRDefault="00A943AB" w:rsidP="00A943AB">
      <w:pPr>
        <w:rPr>
          <w:rFonts w:ascii="Arial" w:hAnsi="Arial" w:cs="Arial"/>
          <w:vanish/>
          <w:sz w:val="24"/>
          <w:szCs w:val="24"/>
        </w:rPr>
      </w:pPr>
      <w:r w:rsidRPr="005D452D">
        <w:rPr>
          <w:rFonts w:ascii="Arial" w:hAnsi="Arial" w:cs="Arial"/>
          <w:vanish/>
          <w:sz w:val="24"/>
          <w:szCs w:val="24"/>
        </w:rPr>
        <w:t>&lt;AI5&gt;</w:t>
      </w:r>
    </w:p>
    <w:p w14:paraId="38A8BEDA" w14:textId="25292BB8" w:rsidR="001A20FA" w:rsidRPr="005D452D" w:rsidRDefault="001A20FA" w:rsidP="001A20FA">
      <w:pPr>
        <w:rPr>
          <w:rFonts w:ascii="Arial" w:hAnsi="Arial" w:cs="Arial"/>
          <w:sz w:val="24"/>
          <w:szCs w:val="24"/>
        </w:rPr>
      </w:pPr>
    </w:p>
    <w:p w14:paraId="13C77224" w14:textId="77777777" w:rsidR="00EA07C6" w:rsidRPr="00EA07C6" w:rsidRDefault="001A20FA" w:rsidP="00EA07C6">
      <w:pPr>
        <w:ind w:left="720" w:hanging="720"/>
        <w:rPr>
          <w:rFonts w:ascii="Arial" w:eastAsia="Arial" w:hAnsi="Arial" w:cs="Arial"/>
          <w:sz w:val="24"/>
          <w:szCs w:val="20"/>
          <w:lang w:eastAsia="en-GB"/>
        </w:rPr>
      </w:pPr>
      <w:r w:rsidRPr="001A20FA">
        <w:rPr>
          <w:rFonts w:ascii="Arial" w:hAnsi="Arial" w:cs="Arial"/>
        </w:rPr>
        <w:t>1</w:t>
      </w:r>
      <w:r w:rsidR="00AE3BBF">
        <w:rPr>
          <w:rFonts w:ascii="Arial" w:hAnsi="Arial" w:cs="Arial"/>
        </w:rPr>
        <w:t>1</w:t>
      </w:r>
      <w:r w:rsidRPr="001A20FA">
        <w:rPr>
          <w:rFonts w:ascii="Arial" w:hAnsi="Arial" w:cs="Arial"/>
        </w:rPr>
        <w:t>.</w:t>
      </w:r>
      <w:r>
        <w:tab/>
      </w:r>
      <w:r w:rsidR="00EA07C6" w:rsidRPr="00EA07C6">
        <w:rPr>
          <w:rFonts w:ascii="Arial" w:eastAsia="Times New Roman" w:hAnsi="Arial" w:cs="Times New Roman"/>
          <w:sz w:val="24"/>
          <w:szCs w:val="20"/>
          <w:lang w:eastAsia="en-GB"/>
        </w:rPr>
        <w:t>Jacqui Murray, Senior Internal Auditor presented a report setting out the programme of work to be undertaken by Internal Audit from October 2023 to March 2024.</w:t>
      </w:r>
    </w:p>
    <w:p w14:paraId="65729AD4" w14:textId="77777777" w:rsidR="00EA07C6" w:rsidRPr="00EA07C6" w:rsidRDefault="00EA07C6" w:rsidP="00EA07C6">
      <w:pPr>
        <w:spacing w:after="0" w:line="240" w:lineRule="auto"/>
        <w:rPr>
          <w:rFonts w:ascii="Arial" w:eastAsia="Arial" w:hAnsi="Arial" w:cs="Arial"/>
          <w:sz w:val="24"/>
          <w:szCs w:val="20"/>
          <w:lang w:eastAsia="en-GB"/>
        </w:rPr>
      </w:pPr>
      <w:r w:rsidRPr="00EA07C6">
        <w:rPr>
          <w:rFonts w:ascii="Arial" w:eastAsia="Times New Roman" w:hAnsi="Arial" w:cs="Times New Roman"/>
          <w:sz w:val="24"/>
          <w:szCs w:val="20"/>
          <w:lang w:eastAsia="en-GB"/>
        </w:rPr>
        <w:t> </w:t>
      </w:r>
    </w:p>
    <w:p w14:paraId="78AAA95A" w14:textId="60212861" w:rsidR="00EA07C6" w:rsidRDefault="00EA07C6" w:rsidP="00EA07C6">
      <w:pPr>
        <w:spacing w:after="0" w:line="240" w:lineRule="auto"/>
        <w:ind w:left="720" w:hanging="720"/>
        <w:rPr>
          <w:rFonts w:ascii="Arial" w:eastAsia="Times New Roman" w:hAnsi="Arial" w:cs="Times New Roman"/>
          <w:sz w:val="24"/>
          <w:szCs w:val="20"/>
          <w:lang w:eastAsia="en-GB"/>
        </w:rPr>
      </w:pPr>
      <w:r>
        <w:rPr>
          <w:rFonts w:ascii="Arial" w:eastAsia="Times New Roman" w:hAnsi="Arial" w:cs="Times New Roman"/>
          <w:sz w:val="24"/>
          <w:szCs w:val="20"/>
          <w:lang w:eastAsia="en-GB"/>
        </w:rPr>
        <w:t>12.</w:t>
      </w:r>
      <w:r>
        <w:rPr>
          <w:rFonts w:ascii="Arial" w:eastAsia="Times New Roman" w:hAnsi="Arial" w:cs="Times New Roman"/>
          <w:sz w:val="24"/>
          <w:szCs w:val="20"/>
          <w:lang w:eastAsia="en-GB"/>
        </w:rPr>
        <w:tab/>
      </w:r>
      <w:r w:rsidRPr="00EA07C6">
        <w:rPr>
          <w:rFonts w:ascii="Arial" w:eastAsia="Times New Roman" w:hAnsi="Arial" w:cs="Times New Roman"/>
          <w:sz w:val="24"/>
          <w:szCs w:val="20"/>
          <w:lang w:eastAsia="en-GB"/>
        </w:rPr>
        <w:t xml:space="preserve">An enquiry was made regarding staffing levels in the Internal Audit team. The Committee were informed that there was one vacancy to which they were currently recruiting. </w:t>
      </w:r>
    </w:p>
    <w:p w14:paraId="4B2E007A" w14:textId="77777777" w:rsidR="007F24CF" w:rsidRPr="007F24CF" w:rsidRDefault="007F24CF" w:rsidP="00EA07C6">
      <w:pPr>
        <w:spacing w:after="0" w:line="240" w:lineRule="auto"/>
        <w:ind w:left="720" w:hanging="720"/>
        <w:rPr>
          <w:rFonts w:ascii="Arial" w:eastAsia="Times New Roman" w:hAnsi="Arial" w:cs="Arial"/>
          <w:sz w:val="24"/>
          <w:szCs w:val="20"/>
          <w:lang w:eastAsia="en-GB"/>
        </w:rPr>
      </w:pPr>
    </w:p>
    <w:p w14:paraId="146F0F55" w14:textId="3635E687" w:rsidR="007F24CF" w:rsidRPr="00EA07C6" w:rsidRDefault="007F24CF" w:rsidP="00EA07C6">
      <w:pPr>
        <w:spacing w:after="0" w:line="240" w:lineRule="auto"/>
        <w:ind w:left="720" w:hanging="720"/>
        <w:rPr>
          <w:rFonts w:ascii="Arial" w:eastAsia="Arial" w:hAnsi="Arial" w:cs="Arial"/>
          <w:sz w:val="24"/>
          <w:szCs w:val="24"/>
          <w:lang w:eastAsia="en-GB"/>
        </w:rPr>
      </w:pPr>
      <w:r w:rsidRPr="007F24CF">
        <w:rPr>
          <w:rFonts w:ascii="Arial" w:eastAsia="Times New Roman" w:hAnsi="Arial" w:cs="Arial"/>
          <w:sz w:val="24"/>
          <w:szCs w:val="20"/>
          <w:lang w:eastAsia="en-GB"/>
        </w:rPr>
        <w:t>13.</w:t>
      </w:r>
      <w:r w:rsidRPr="007F24CF">
        <w:rPr>
          <w:rFonts w:ascii="Arial" w:hAnsi="Arial" w:cs="Arial"/>
        </w:rPr>
        <w:t xml:space="preserve"> </w:t>
      </w:r>
      <w:r>
        <w:rPr>
          <w:rFonts w:ascii="Arial" w:hAnsi="Arial" w:cs="Arial"/>
        </w:rPr>
        <w:tab/>
      </w:r>
      <w:r w:rsidRPr="00904811">
        <w:rPr>
          <w:rFonts w:ascii="Arial" w:hAnsi="Arial" w:cs="Arial"/>
          <w:sz w:val="24"/>
          <w:szCs w:val="24"/>
        </w:rPr>
        <w:t>The Committee agreed that the Internal Audit Plan October 2023 to March 2024 be approved.</w:t>
      </w:r>
    </w:p>
    <w:p w14:paraId="462FE8F1" w14:textId="77777777" w:rsidR="00EA07C6" w:rsidRPr="00EA07C6" w:rsidRDefault="00EA07C6" w:rsidP="00EA07C6">
      <w:pPr>
        <w:spacing w:after="0" w:line="240" w:lineRule="auto"/>
        <w:rPr>
          <w:rFonts w:ascii="Arial" w:eastAsia="Arial" w:hAnsi="Arial" w:cs="Arial"/>
          <w:sz w:val="24"/>
          <w:szCs w:val="24"/>
          <w:lang w:eastAsia="en-GB"/>
        </w:rPr>
      </w:pPr>
      <w:r w:rsidRPr="00EA07C6">
        <w:rPr>
          <w:rFonts w:ascii="Arial" w:eastAsia="Times New Roman" w:hAnsi="Arial" w:cs="Times New Roman"/>
          <w:sz w:val="24"/>
          <w:szCs w:val="24"/>
          <w:lang w:eastAsia="en-GB"/>
        </w:rPr>
        <w:t> </w:t>
      </w:r>
    </w:p>
    <w:p w14:paraId="41E74C48" w14:textId="37083A25" w:rsidR="001A20FA" w:rsidRDefault="001A20FA" w:rsidP="001A20FA">
      <w:pPr>
        <w:ind w:left="720" w:hanging="720"/>
        <w:rPr>
          <w:rFonts w:ascii="Arial" w:hAnsi="Arial" w:cs="Arial"/>
          <w:sz w:val="24"/>
          <w:szCs w:val="24"/>
        </w:rPr>
      </w:pPr>
    </w:p>
    <w:p w14:paraId="0D136446" w14:textId="77777777" w:rsidR="003A56A2" w:rsidRPr="003A56A2" w:rsidRDefault="003A56A2" w:rsidP="003A56A2">
      <w:pPr>
        <w:spacing w:after="0" w:line="240" w:lineRule="auto"/>
        <w:ind w:left="11"/>
        <w:jc w:val="both"/>
        <w:rPr>
          <w:rFonts w:ascii="Arial Bold" w:eastAsia="Times New Roman" w:hAnsi="Arial Bold" w:cs="Times New Roman"/>
          <w:bCs/>
          <w:sz w:val="24"/>
          <w:lang w:eastAsia="en-GB"/>
        </w:rPr>
      </w:pPr>
      <w:r w:rsidRPr="003A56A2">
        <w:rPr>
          <w:rFonts w:ascii="Arial Bold" w:eastAsia="Times New Roman" w:hAnsi="Arial Bold" w:cs="Times New Roman"/>
          <w:b/>
          <w:sz w:val="24"/>
          <w:bdr w:val="nil"/>
          <w:lang w:eastAsia="en-GB"/>
        </w:rPr>
        <w:t>Internal Audit Progress report</w:t>
      </w:r>
    </w:p>
    <w:p w14:paraId="2BD73E43" w14:textId="77777777" w:rsidR="00ED1733" w:rsidRPr="00904811" w:rsidRDefault="00ED1733" w:rsidP="001A20FA">
      <w:pPr>
        <w:ind w:left="720" w:hanging="720"/>
        <w:rPr>
          <w:rFonts w:ascii="Arial" w:eastAsia="Arial" w:hAnsi="Arial" w:cs="Arial"/>
          <w:sz w:val="24"/>
          <w:szCs w:val="24"/>
        </w:rPr>
      </w:pPr>
    </w:p>
    <w:p w14:paraId="582DABA8" w14:textId="780461C2" w:rsidR="00AE3BBF" w:rsidRPr="00904811" w:rsidRDefault="00ED1733" w:rsidP="00AE3BBF">
      <w:pPr>
        <w:ind w:left="720" w:hanging="720"/>
        <w:jc w:val="both"/>
        <w:rPr>
          <w:rFonts w:ascii="Arial" w:hAnsi="Arial" w:cs="Arial"/>
          <w:sz w:val="24"/>
          <w:szCs w:val="24"/>
        </w:rPr>
      </w:pPr>
      <w:r w:rsidRPr="00904811">
        <w:rPr>
          <w:rFonts w:ascii="Arial" w:hAnsi="Arial" w:cs="Arial"/>
        </w:rPr>
        <w:t>1</w:t>
      </w:r>
      <w:r w:rsidR="00A61EDD" w:rsidRPr="00904811">
        <w:rPr>
          <w:rFonts w:ascii="Arial" w:hAnsi="Arial" w:cs="Arial"/>
        </w:rPr>
        <w:t>4.</w:t>
      </w:r>
      <w:r w:rsidR="00A61EDD" w:rsidRPr="00904811">
        <w:rPr>
          <w:rFonts w:ascii="Arial" w:hAnsi="Arial" w:cs="Arial"/>
        </w:rPr>
        <w:tab/>
      </w:r>
      <w:r w:rsidR="00904811" w:rsidRPr="00904811">
        <w:rPr>
          <w:rFonts w:ascii="Arial" w:hAnsi="Arial" w:cs="Arial"/>
          <w:sz w:val="24"/>
          <w:szCs w:val="24"/>
        </w:rPr>
        <w:t>The Head of Audit and Risk, Dawn Highton presented a report informing members of the work undertaken in respect of the Internal Audit Plan from April 2023 to August 2023 and giving an appraisal of the Internal Audit Service’s performance to date.</w:t>
      </w:r>
    </w:p>
    <w:p w14:paraId="31D7C404" w14:textId="486CBDFB" w:rsidR="00A66107" w:rsidRPr="00A66107" w:rsidRDefault="00A66107" w:rsidP="00904811">
      <w:pPr>
        <w:ind w:left="720" w:hanging="660"/>
        <w:jc w:val="both"/>
        <w:rPr>
          <w:rFonts w:eastAsia="Arial" w:cs="Arial"/>
          <w:sz w:val="24"/>
          <w:szCs w:val="24"/>
        </w:rPr>
      </w:pPr>
    </w:p>
    <w:p w14:paraId="0078963F" w14:textId="77777777" w:rsidR="00904811" w:rsidRPr="00904811" w:rsidRDefault="00A66107" w:rsidP="00904811">
      <w:pPr>
        <w:ind w:left="720" w:hanging="720"/>
        <w:rPr>
          <w:rFonts w:ascii="Arial" w:eastAsia="Arial" w:hAnsi="Arial" w:cs="Arial"/>
          <w:sz w:val="24"/>
          <w:szCs w:val="20"/>
          <w:lang w:eastAsia="en-GB"/>
        </w:rPr>
      </w:pPr>
      <w:r w:rsidRPr="00904811">
        <w:rPr>
          <w:rFonts w:ascii="Arial" w:hAnsi="Arial" w:cs="Arial"/>
          <w:sz w:val="24"/>
          <w:szCs w:val="24"/>
          <w:lang w:eastAsia="en-GB"/>
        </w:rPr>
        <w:t>1</w:t>
      </w:r>
      <w:r w:rsidR="00904811" w:rsidRPr="00904811">
        <w:rPr>
          <w:rFonts w:ascii="Arial" w:hAnsi="Arial" w:cs="Arial"/>
          <w:sz w:val="24"/>
          <w:szCs w:val="24"/>
          <w:lang w:eastAsia="en-GB"/>
        </w:rPr>
        <w:t>5</w:t>
      </w:r>
      <w:r w:rsidRPr="00904811">
        <w:rPr>
          <w:rFonts w:ascii="Arial" w:hAnsi="Arial" w:cs="Arial"/>
          <w:sz w:val="24"/>
          <w:szCs w:val="24"/>
          <w:lang w:eastAsia="en-GB"/>
        </w:rPr>
        <w:t>.</w:t>
      </w:r>
      <w:r w:rsidR="00904811">
        <w:rPr>
          <w:sz w:val="24"/>
          <w:szCs w:val="24"/>
          <w:lang w:eastAsia="en-GB"/>
        </w:rPr>
        <w:tab/>
      </w:r>
      <w:r w:rsidR="00904811" w:rsidRPr="00904811">
        <w:rPr>
          <w:rFonts w:ascii="Arial" w:eastAsia="Times New Roman" w:hAnsi="Arial" w:cs="Times New Roman"/>
          <w:sz w:val="24"/>
          <w:szCs w:val="20"/>
          <w:lang w:eastAsia="en-GB"/>
        </w:rPr>
        <w:t xml:space="preserve">The report included the final audit report following a Review of the Building Control Service and a Review of Data Quality, which had been given an ‘adequate’ assurance rating. </w:t>
      </w:r>
    </w:p>
    <w:p w14:paraId="2D28A8F5" w14:textId="77777777" w:rsidR="00904811" w:rsidRPr="00904811" w:rsidRDefault="00904811" w:rsidP="00904811">
      <w:pPr>
        <w:spacing w:after="0" w:line="240" w:lineRule="auto"/>
        <w:rPr>
          <w:rFonts w:ascii="Arial" w:eastAsia="Arial" w:hAnsi="Arial" w:cs="Arial"/>
          <w:sz w:val="24"/>
          <w:szCs w:val="20"/>
          <w:lang w:eastAsia="en-GB"/>
        </w:rPr>
      </w:pPr>
      <w:r w:rsidRPr="00904811">
        <w:rPr>
          <w:rFonts w:ascii="Arial" w:eastAsia="Times New Roman" w:hAnsi="Arial" w:cs="Times New Roman"/>
          <w:sz w:val="24"/>
          <w:szCs w:val="20"/>
          <w:lang w:eastAsia="en-GB"/>
        </w:rPr>
        <w:t> </w:t>
      </w:r>
    </w:p>
    <w:p w14:paraId="0BE69015" w14:textId="50FCAB24" w:rsidR="00904811" w:rsidRPr="00904811" w:rsidRDefault="0053623C" w:rsidP="0053623C">
      <w:pPr>
        <w:spacing w:after="0" w:line="240" w:lineRule="auto"/>
        <w:ind w:left="716" w:hanging="716"/>
        <w:rPr>
          <w:rFonts w:ascii="Arial" w:eastAsia="Arial" w:hAnsi="Arial" w:cs="Arial"/>
          <w:sz w:val="24"/>
          <w:szCs w:val="20"/>
          <w:lang w:eastAsia="en-GB"/>
        </w:rPr>
      </w:pPr>
      <w:r>
        <w:rPr>
          <w:rFonts w:ascii="Arial" w:eastAsia="Times New Roman" w:hAnsi="Arial" w:cs="Times New Roman"/>
          <w:sz w:val="24"/>
          <w:szCs w:val="20"/>
          <w:lang w:eastAsia="en-GB"/>
        </w:rPr>
        <w:t>16.</w:t>
      </w:r>
      <w:r>
        <w:rPr>
          <w:rFonts w:ascii="Arial" w:eastAsia="Times New Roman" w:hAnsi="Arial" w:cs="Times New Roman"/>
          <w:sz w:val="24"/>
          <w:szCs w:val="20"/>
          <w:lang w:eastAsia="en-GB"/>
        </w:rPr>
        <w:tab/>
      </w:r>
      <w:r w:rsidR="00904811" w:rsidRPr="00904811">
        <w:rPr>
          <w:rFonts w:ascii="Arial" w:eastAsia="Times New Roman" w:hAnsi="Arial" w:cs="Times New Roman"/>
          <w:sz w:val="24"/>
          <w:szCs w:val="20"/>
          <w:lang w:eastAsia="en-GB"/>
        </w:rPr>
        <w:t xml:space="preserve">The report also included the final audit report on a Review of Sundry Debtors – Aged Debts which had been given a ‘limited’ assurance rating. Alison Wilding, Head of Customer Services </w:t>
      </w:r>
      <w:proofErr w:type="gramStart"/>
      <w:r w:rsidR="00904811" w:rsidRPr="00904811">
        <w:rPr>
          <w:rFonts w:ascii="Arial" w:eastAsia="Times New Roman" w:hAnsi="Arial" w:cs="Times New Roman"/>
          <w:sz w:val="24"/>
          <w:szCs w:val="20"/>
          <w:lang w:eastAsia="en-GB"/>
        </w:rPr>
        <w:t>was in attendance at</w:t>
      </w:r>
      <w:proofErr w:type="gramEnd"/>
      <w:r w:rsidR="00904811" w:rsidRPr="00904811">
        <w:rPr>
          <w:rFonts w:ascii="Arial" w:eastAsia="Times New Roman" w:hAnsi="Arial" w:cs="Times New Roman"/>
          <w:sz w:val="24"/>
          <w:szCs w:val="20"/>
          <w:lang w:eastAsia="en-GB"/>
        </w:rPr>
        <w:t xml:space="preserve"> the Committee to discuss the report.</w:t>
      </w:r>
    </w:p>
    <w:p w14:paraId="273222C6" w14:textId="77777777" w:rsidR="00904811" w:rsidRPr="00904811" w:rsidRDefault="00904811" w:rsidP="00904811">
      <w:pPr>
        <w:spacing w:after="0" w:line="240" w:lineRule="auto"/>
        <w:rPr>
          <w:rFonts w:ascii="Arial" w:eastAsia="Arial" w:hAnsi="Arial" w:cs="Arial"/>
          <w:sz w:val="24"/>
          <w:szCs w:val="20"/>
          <w:lang w:eastAsia="en-GB"/>
        </w:rPr>
      </w:pPr>
      <w:r w:rsidRPr="00904811">
        <w:rPr>
          <w:rFonts w:ascii="Arial" w:eastAsia="Times New Roman" w:hAnsi="Arial" w:cs="Times New Roman"/>
          <w:sz w:val="24"/>
          <w:szCs w:val="20"/>
          <w:lang w:eastAsia="en-GB"/>
        </w:rPr>
        <w:t> </w:t>
      </w:r>
    </w:p>
    <w:p w14:paraId="179FC021" w14:textId="496CDD69" w:rsidR="00A66107" w:rsidRDefault="00A66107" w:rsidP="00AE3BBF">
      <w:pPr>
        <w:pStyle w:val="pNormal3"/>
        <w:ind w:left="720" w:hanging="720"/>
        <w:rPr>
          <w:lang w:val="en-GB" w:eastAsia="en-GB"/>
        </w:rPr>
      </w:pPr>
      <w:r>
        <w:rPr>
          <w:sz w:val="24"/>
          <w:szCs w:val="24"/>
          <w:lang w:val="en-GB" w:eastAsia="en-GB"/>
        </w:rPr>
        <w:tab/>
      </w:r>
    </w:p>
    <w:p w14:paraId="6B6C7667" w14:textId="77777777" w:rsidR="00AF12A8" w:rsidRPr="00AF12A8" w:rsidRDefault="00A66107" w:rsidP="00AF12A8">
      <w:pPr>
        <w:ind w:left="716" w:hanging="716"/>
        <w:rPr>
          <w:rFonts w:ascii="Arial" w:eastAsia="Arial" w:hAnsi="Arial" w:cs="Arial"/>
          <w:sz w:val="24"/>
          <w:szCs w:val="20"/>
          <w:lang w:eastAsia="en-GB"/>
        </w:rPr>
      </w:pPr>
      <w:r w:rsidRPr="00AF12A8">
        <w:rPr>
          <w:rFonts w:ascii="Arial" w:hAnsi="Arial" w:cs="Arial"/>
          <w:color w:val="000000"/>
          <w:sz w:val="24"/>
          <w:szCs w:val="24"/>
          <w:lang w:eastAsia="en-GB"/>
        </w:rPr>
        <w:t>1</w:t>
      </w:r>
      <w:r w:rsidR="0053623C" w:rsidRPr="00AF12A8">
        <w:rPr>
          <w:rFonts w:ascii="Arial" w:hAnsi="Arial" w:cs="Arial"/>
          <w:color w:val="000000"/>
          <w:sz w:val="24"/>
          <w:szCs w:val="24"/>
          <w:lang w:eastAsia="en-GB"/>
        </w:rPr>
        <w:t>7</w:t>
      </w:r>
      <w:r>
        <w:rPr>
          <w:color w:val="000000"/>
          <w:sz w:val="24"/>
          <w:szCs w:val="24"/>
          <w:lang w:eastAsia="en-GB"/>
        </w:rPr>
        <w:t>.</w:t>
      </w:r>
      <w:r>
        <w:rPr>
          <w:color w:val="000000"/>
          <w:sz w:val="24"/>
          <w:szCs w:val="24"/>
          <w:lang w:eastAsia="en-GB"/>
        </w:rPr>
        <w:tab/>
      </w:r>
      <w:r>
        <w:rPr>
          <w:color w:val="000000"/>
        </w:rPr>
        <w:t xml:space="preserve"> </w:t>
      </w:r>
      <w:r w:rsidR="00AF12A8" w:rsidRPr="00AF12A8">
        <w:rPr>
          <w:rFonts w:ascii="Arial" w:eastAsia="Times New Roman" w:hAnsi="Arial" w:cs="Times New Roman"/>
          <w:sz w:val="24"/>
          <w:szCs w:val="20"/>
          <w:lang w:eastAsia="en-GB"/>
        </w:rPr>
        <w:t xml:space="preserve">Alison Wilding explained that a changeover of staff had led to relevant Heads of Service not being emailed. She assured the Committee that this had been rectified over the last few weeks. </w:t>
      </w:r>
    </w:p>
    <w:p w14:paraId="3B074E85" w14:textId="77777777" w:rsidR="00AF12A8" w:rsidRPr="00AF12A8" w:rsidRDefault="00AF12A8" w:rsidP="00AF12A8">
      <w:pPr>
        <w:spacing w:after="0" w:line="240" w:lineRule="auto"/>
        <w:rPr>
          <w:rFonts w:ascii="Arial" w:eastAsia="Arial" w:hAnsi="Arial" w:cs="Arial"/>
          <w:sz w:val="24"/>
          <w:szCs w:val="20"/>
          <w:lang w:eastAsia="en-GB"/>
        </w:rPr>
      </w:pPr>
      <w:r w:rsidRPr="00AF12A8">
        <w:rPr>
          <w:rFonts w:ascii="Arial" w:eastAsia="Times New Roman" w:hAnsi="Arial" w:cs="Times New Roman"/>
          <w:sz w:val="24"/>
          <w:szCs w:val="20"/>
          <w:lang w:eastAsia="en-GB"/>
        </w:rPr>
        <w:lastRenderedPageBreak/>
        <w:t> </w:t>
      </w:r>
    </w:p>
    <w:p w14:paraId="225C1CF5" w14:textId="0F68E6B2" w:rsidR="00AF12A8" w:rsidRPr="00AF12A8" w:rsidRDefault="00AF12A8" w:rsidP="00AF12A8">
      <w:pPr>
        <w:spacing w:after="0" w:line="240" w:lineRule="auto"/>
        <w:ind w:left="716" w:hanging="716"/>
        <w:rPr>
          <w:rFonts w:ascii="Arial" w:eastAsia="Arial" w:hAnsi="Arial" w:cs="Arial"/>
          <w:sz w:val="24"/>
          <w:szCs w:val="20"/>
          <w:lang w:eastAsia="en-GB"/>
        </w:rPr>
      </w:pPr>
      <w:r>
        <w:rPr>
          <w:rFonts w:ascii="Arial" w:eastAsia="Times New Roman" w:hAnsi="Arial" w:cs="Times New Roman"/>
          <w:sz w:val="24"/>
          <w:szCs w:val="20"/>
          <w:lang w:eastAsia="en-GB"/>
        </w:rPr>
        <w:t>18.</w:t>
      </w:r>
      <w:r>
        <w:rPr>
          <w:rFonts w:ascii="Arial" w:eastAsia="Times New Roman" w:hAnsi="Arial" w:cs="Times New Roman"/>
          <w:sz w:val="24"/>
          <w:szCs w:val="20"/>
          <w:lang w:eastAsia="en-GB"/>
        </w:rPr>
        <w:tab/>
      </w:r>
      <w:r w:rsidRPr="00AF12A8">
        <w:rPr>
          <w:rFonts w:ascii="Arial" w:eastAsia="Times New Roman" w:hAnsi="Arial" w:cs="Times New Roman"/>
          <w:sz w:val="24"/>
          <w:szCs w:val="20"/>
          <w:lang w:eastAsia="en-GB"/>
        </w:rPr>
        <w:t>Dawn Highton clarified that the potential risk of a “customer” receiving service while debts are still outstanding refers generically to members of the public or external agencies.</w:t>
      </w:r>
    </w:p>
    <w:p w14:paraId="42CFB846" w14:textId="77777777" w:rsidR="00AF12A8" w:rsidRPr="00AF12A8" w:rsidRDefault="00AF12A8" w:rsidP="00AF12A8">
      <w:pPr>
        <w:spacing w:after="0" w:line="240" w:lineRule="auto"/>
        <w:rPr>
          <w:rFonts w:ascii="Arial" w:eastAsia="Arial" w:hAnsi="Arial" w:cs="Arial"/>
          <w:sz w:val="24"/>
          <w:szCs w:val="20"/>
          <w:lang w:eastAsia="en-GB"/>
        </w:rPr>
      </w:pPr>
      <w:r w:rsidRPr="00AF12A8">
        <w:rPr>
          <w:rFonts w:ascii="Arial" w:eastAsia="Times New Roman" w:hAnsi="Arial" w:cs="Times New Roman"/>
          <w:sz w:val="24"/>
          <w:szCs w:val="20"/>
          <w:lang w:eastAsia="en-GB"/>
        </w:rPr>
        <w:t> </w:t>
      </w:r>
    </w:p>
    <w:p w14:paraId="35DD2408" w14:textId="16113590" w:rsidR="00AF12A8" w:rsidRPr="00AF12A8" w:rsidRDefault="00AF12A8" w:rsidP="00AF12A8">
      <w:pPr>
        <w:spacing w:after="0" w:line="240" w:lineRule="auto"/>
        <w:ind w:left="716" w:hanging="716"/>
        <w:rPr>
          <w:rFonts w:ascii="Arial" w:eastAsia="Arial" w:hAnsi="Arial" w:cs="Arial"/>
          <w:sz w:val="24"/>
          <w:szCs w:val="20"/>
          <w:lang w:eastAsia="en-GB"/>
        </w:rPr>
      </w:pPr>
      <w:r>
        <w:rPr>
          <w:rFonts w:ascii="Arial" w:eastAsia="Times New Roman" w:hAnsi="Arial" w:cs="Times New Roman"/>
          <w:sz w:val="24"/>
          <w:szCs w:val="20"/>
          <w:lang w:eastAsia="en-GB"/>
        </w:rPr>
        <w:t>19.</w:t>
      </w:r>
      <w:r>
        <w:rPr>
          <w:rFonts w:ascii="Arial" w:eastAsia="Times New Roman" w:hAnsi="Arial" w:cs="Times New Roman"/>
          <w:sz w:val="24"/>
          <w:szCs w:val="20"/>
          <w:lang w:eastAsia="en-GB"/>
        </w:rPr>
        <w:tab/>
      </w:r>
      <w:r w:rsidRPr="00AF12A8">
        <w:rPr>
          <w:rFonts w:ascii="Arial" w:eastAsia="Times New Roman" w:hAnsi="Arial" w:cs="Times New Roman"/>
          <w:sz w:val="24"/>
          <w:szCs w:val="20"/>
          <w:lang w:eastAsia="en-GB"/>
        </w:rPr>
        <w:t xml:space="preserve">Alison Wilding confirmed that there was a log kept ensuring business continuity if a member of staff was off sick. </w:t>
      </w:r>
    </w:p>
    <w:p w14:paraId="7FBC0F22" w14:textId="77777777" w:rsidR="00AF12A8" w:rsidRPr="00AF12A8" w:rsidRDefault="00AF12A8" w:rsidP="00AF12A8">
      <w:pPr>
        <w:spacing w:after="0" w:line="240" w:lineRule="auto"/>
        <w:rPr>
          <w:rFonts w:ascii="Arial" w:eastAsia="Arial" w:hAnsi="Arial" w:cs="Arial"/>
          <w:sz w:val="24"/>
          <w:szCs w:val="20"/>
          <w:lang w:eastAsia="en-GB"/>
        </w:rPr>
      </w:pPr>
      <w:r w:rsidRPr="00AF12A8">
        <w:rPr>
          <w:rFonts w:ascii="Arial" w:eastAsia="Times New Roman" w:hAnsi="Arial" w:cs="Times New Roman"/>
          <w:sz w:val="24"/>
          <w:szCs w:val="20"/>
          <w:lang w:eastAsia="en-GB"/>
        </w:rPr>
        <w:t> </w:t>
      </w:r>
    </w:p>
    <w:p w14:paraId="6C9D8F73" w14:textId="5B4EA091" w:rsidR="00AF12A8" w:rsidRPr="00AF12A8" w:rsidRDefault="00AF12A8" w:rsidP="00AF12A8">
      <w:pPr>
        <w:spacing w:after="0" w:line="240" w:lineRule="auto"/>
        <w:ind w:left="716" w:hanging="716"/>
        <w:rPr>
          <w:rFonts w:ascii="Arial" w:eastAsia="Arial" w:hAnsi="Arial" w:cs="Arial"/>
          <w:sz w:val="24"/>
          <w:szCs w:val="20"/>
          <w:lang w:eastAsia="en-GB"/>
        </w:rPr>
      </w:pPr>
      <w:r>
        <w:rPr>
          <w:rFonts w:ascii="Arial" w:eastAsia="Times New Roman" w:hAnsi="Arial" w:cs="Times New Roman"/>
          <w:sz w:val="24"/>
          <w:szCs w:val="20"/>
          <w:lang w:eastAsia="en-GB"/>
        </w:rPr>
        <w:t xml:space="preserve">20. </w:t>
      </w:r>
      <w:r>
        <w:rPr>
          <w:rFonts w:ascii="Arial" w:eastAsia="Times New Roman" w:hAnsi="Arial" w:cs="Times New Roman"/>
          <w:sz w:val="24"/>
          <w:szCs w:val="20"/>
          <w:lang w:eastAsia="en-GB"/>
        </w:rPr>
        <w:tab/>
      </w:r>
      <w:r w:rsidRPr="00AF12A8">
        <w:rPr>
          <w:rFonts w:ascii="Arial" w:eastAsia="Times New Roman" w:hAnsi="Arial" w:cs="Times New Roman"/>
          <w:sz w:val="24"/>
          <w:szCs w:val="20"/>
          <w:lang w:eastAsia="en-GB"/>
        </w:rPr>
        <w:t xml:space="preserve">A query was made regarding the Council’s creditors. Dawn Highton indicated that a review of this was carried out in 2019/20, then repeated in 2021/22 and that all the actions had been implemented. The six-month Internal Audit Plan had now been </w:t>
      </w:r>
      <w:proofErr w:type="gramStart"/>
      <w:r w:rsidRPr="00AF12A8">
        <w:rPr>
          <w:rFonts w:ascii="Arial" w:eastAsia="Times New Roman" w:hAnsi="Arial" w:cs="Times New Roman"/>
          <w:sz w:val="24"/>
          <w:szCs w:val="20"/>
          <w:lang w:eastAsia="en-GB"/>
        </w:rPr>
        <w:t>approved,</w:t>
      </w:r>
      <w:proofErr w:type="gramEnd"/>
      <w:r w:rsidRPr="00AF12A8">
        <w:rPr>
          <w:rFonts w:ascii="Arial" w:eastAsia="Times New Roman" w:hAnsi="Arial" w:cs="Times New Roman"/>
          <w:sz w:val="24"/>
          <w:szCs w:val="20"/>
          <w:lang w:eastAsia="en-GB"/>
        </w:rPr>
        <w:t xml:space="preserve"> however it was likely that another review would be included in the Internal Audit Plan next year.</w:t>
      </w:r>
    </w:p>
    <w:p w14:paraId="30A7DF85" w14:textId="7395119B" w:rsidR="009D5B37" w:rsidRDefault="009D5B37" w:rsidP="00AE3BBF">
      <w:pPr>
        <w:pStyle w:val="pNormal3"/>
        <w:ind w:left="716" w:hanging="716"/>
        <w:rPr>
          <w:color w:val="000000"/>
        </w:rPr>
      </w:pPr>
    </w:p>
    <w:p w14:paraId="55022AAA" w14:textId="5E3ADEAC" w:rsidR="00F2424A" w:rsidRPr="00F2424A" w:rsidRDefault="00F2424A" w:rsidP="00F2424A">
      <w:pPr>
        <w:rPr>
          <w:rFonts w:ascii="Arial" w:eastAsia="Arial" w:hAnsi="Arial" w:cs="Arial"/>
          <w:sz w:val="24"/>
          <w:szCs w:val="24"/>
          <w:lang w:eastAsia="en-GB"/>
        </w:rPr>
      </w:pPr>
      <w:r w:rsidRPr="00F2424A">
        <w:rPr>
          <w:rFonts w:ascii="Arial" w:hAnsi="Arial" w:cs="Arial"/>
          <w:color w:val="000000"/>
          <w:sz w:val="24"/>
          <w:szCs w:val="24"/>
        </w:rPr>
        <w:t>21.</w:t>
      </w:r>
      <w:r w:rsidRPr="00F2424A">
        <w:rPr>
          <w:rFonts w:ascii="Arial" w:hAnsi="Arial" w:cs="Arial"/>
          <w:color w:val="000000"/>
          <w:sz w:val="24"/>
          <w:szCs w:val="24"/>
        </w:rPr>
        <w:tab/>
        <w:t>The Committee resolved the following:</w:t>
      </w:r>
      <w:r w:rsidR="00AF12A8" w:rsidRPr="00F2424A">
        <w:rPr>
          <w:rFonts w:ascii="Arial" w:hAnsi="Arial" w:cs="Arial"/>
          <w:color w:val="000000"/>
          <w:sz w:val="24"/>
          <w:szCs w:val="24"/>
        </w:rPr>
        <w:tab/>
      </w:r>
      <w:r w:rsidRPr="00F2424A">
        <w:rPr>
          <w:rFonts w:ascii="Arial" w:eastAsia="Times New Roman" w:hAnsi="Arial" w:cs="Arial"/>
          <w:b/>
          <w:bCs/>
          <w:sz w:val="24"/>
          <w:szCs w:val="24"/>
          <w:lang w:eastAsia="en-GB"/>
        </w:rPr>
        <w:t> </w:t>
      </w:r>
    </w:p>
    <w:p w14:paraId="4F2BAE79" w14:textId="77777777" w:rsidR="00F2424A" w:rsidRPr="00F2424A" w:rsidRDefault="00F2424A" w:rsidP="00F2424A">
      <w:pPr>
        <w:spacing w:after="0" w:line="240" w:lineRule="auto"/>
        <w:ind w:firstLine="720"/>
        <w:contextualSpacing/>
        <w:rPr>
          <w:rFonts w:ascii="Arial" w:eastAsia="Arial" w:hAnsi="Arial" w:cs="Arial"/>
          <w:sz w:val="24"/>
          <w:szCs w:val="20"/>
          <w:lang w:eastAsia="en-GB"/>
        </w:rPr>
      </w:pPr>
      <w:r w:rsidRPr="00F2424A">
        <w:rPr>
          <w:rFonts w:ascii="Arial" w:eastAsia="Times New Roman" w:hAnsi="Arial" w:cs="Times New Roman"/>
          <w:sz w:val="24"/>
          <w:szCs w:val="20"/>
          <w:lang w:eastAsia="en-GB"/>
        </w:rPr>
        <w:t>1.</w:t>
      </w:r>
      <w:r w:rsidRPr="00F2424A">
        <w:rPr>
          <w:rFonts w:ascii="Times New Roman" w:eastAsia="Times New Roman" w:hAnsi="Times New Roman" w:cs="Times New Roman"/>
          <w:sz w:val="14"/>
          <w:szCs w:val="14"/>
          <w:lang w:eastAsia="en-GB"/>
        </w:rPr>
        <w:t xml:space="preserve">    </w:t>
      </w:r>
      <w:r w:rsidRPr="00F2424A">
        <w:rPr>
          <w:rFonts w:ascii="Arial" w:eastAsia="Times New Roman" w:hAnsi="Arial" w:cs="Times New Roman"/>
          <w:sz w:val="24"/>
          <w:szCs w:val="20"/>
          <w:lang w:eastAsia="en-GB"/>
        </w:rPr>
        <w:t>That the Internal Audit Progress report be noted; and</w:t>
      </w:r>
    </w:p>
    <w:p w14:paraId="318C9278" w14:textId="59D13551" w:rsidR="00AF12A8" w:rsidRDefault="00F2424A" w:rsidP="00F2424A">
      <w:pPr>
        <w:ind w:left="720"/>
        <w:jc w:val="both"/>
        <w:rPr>
          <w:color w:val="000000"/>
        </w:rPr>
      </w:pPr>
      <w:r w:rsidRPr="00F2424A">
        <w:rPr>
          <w:rFonts w:ascii="Arial" w:eastAsia="Times New Roman" w:hAnsi="Arial" w:cs="Times New Roman"/>
          <w:sz w:val="24"/>
          <w:szCs w:val="20"/>
          <w:lang w:eastAsia="en-GB"/>
        </w:rPr>
        <w:t>2.</w:t>
      </w:r>
      <w:r w:rsidRPr="00F2424A">
        <w:rPr>
          <w:rFonts w:ascii="Times New Roman" w:eastAsia="Times New Roman" w:hAnsi="Times New Roman" w:cs="Times New Roman"/>
          <w:sz w:val="14"/>
          <w:szCs w:val="14"/>
          <w:lang w:eastAsia="en-GB"/>
        </w:rPr>
        <w:t xml:space="preserve">    </w:t>
      </w:r>
      <w:r w:rsidRPr="00F2424A">
        <w:rPr>
          <w:rFonts w:ascii="Arial" w:eastAsia="Times New Roman" w:hAnsi="Arial" w:cs="Times New Roman"/>
          <w:sz w:val="24"/>
          <w:szCs w:val="20"/>
          <w:lang w:eastAsia="en-GB"/>
        </w:rPr>
        <w:t>That consideration of the Review of Building Control and Review of Data Quality report be deferred to the next meeting of the</w:t>
      </w:r>
    </w:p>
    <w:p w14:paraId="4665BBED" w14:textId="650D1C83" w:rsidR="00E03209" w:rsidRDefault="00E03209" w:rsidP="00E03209">
      <w:pPr>
        <w:jc w:val="both"/>
        <w:rPr>
          <w:color w:val="000000"/>
        </w:rPr>
      </w:pPr>
    </w:p>
    <w:p w14:paraId="27EF20F0" w14:textId="6AB42CEC" w:rsidR="005B109C" w:rsidRPr="005B109C" w:rsidRDefault="005B109C" w:rsidP="00E03209">
      <w:pPr>
        <w:jc w:val="both"/>
        <w:rPr>
          <w:rFonts w:ascii="Arial" w:hAnsi="Arial" w:cs="Arial"/>
          <w:b/>
          <w:bCs/>
          <w:color w:val="000000"/>
          <w:sz w:val="24"/>
          <w:szCs w:val="24"/>
        </w:rPr>
      </w:pPr>
      <w:r w:rsidRPr="005B109C">
        <w:rPr>
          <w:rFonts w:ascii="Arial" w:hAnsi="Arial" w:cs="Arial"/>
          <w:b/>
          <w:bCs/>
          <w:color w:val="000000"/>
          <w:sz w:val="24"/>
          <w:szCs w:val="24"/>
        </w:rPr>
        <w:t>Governance Committee Effectiveness Review</w:t>
      </w:r>
    </w:p>
    <w:p w14:paraId="6ECE137D" w14:textId="77777777" w:rsidR="005B109C" w:rsidRPr="005B109C" w:rsidRDefault="005B109C" w:rsidP="00E03209">
      <w:pPr>
        <w:jc w:val="both"/>
        <w:rPr>
          <w:rFonts w:ascii="Arial" w:hAnsi="Arial" w:cs="Arial"/>
          <w:color w:val="000000"/>
          <w:sz w:val="24"/>
          <w:szCs w:val="24"/>
        </w:rPr>
      </w:pPr>
    </w:p>
    <w:p w14:paraId="7D5F175D" w14:textId="0F27394E" w:rsidR="005B109C" w:rsidRPr="004323C2" w:rsidRDefault="005B109C" w:rsidP="005B109C">
      <w:pPr>
        <w:ind w:left="720" w:hanging="720"/>
        <w:jc w:val="both"/>
        <w:rPr>
          <w:rFonts w:ascii="Arial" w:hAnsi="Arial" w:cs="Arial"/>
          <w:sz w:val="24"/>
          <w:szCs w:val="24"/>
        </w:rPr>
      </w:pPr>
      <w:r w:rsidRPr="005B109C">
        <w:rPr>
          <w:rFonts w:ascii="Arial" w:hAnsi="Arial" w:cs="Arial"/>
          <w:color w:val="000000"/>
          <w:sz w:val="24"/>
          <w:szCs w:val="24"/>
        </w:rPr>
        <w:t>22.</w:t>
      </w:r>
      <w:r w:rsidRPr="005B109C">
        <w:rPr>
          <w:rFonts w:ascii="Arial" w:hAnsi="Arial" w:cs="Arial"/>
          <w:color w:val="000000"/>
          <w:sz w:val="24"/>
          <w:szCs w:val="24"/>
        </w:rPr>
        <w:tab/>
      </w:r>
      <w:r w:rsidRPr="005B109C">
        <w:rPr>
          <w:rFonts w:ascii="Arial" w:hAnsi="Arial" w:cs="Arial"/>
          <w:sz w:val="24"/>
          <w:szCs w:val="24"/>
        </w:rPr>
        <w:t xml:space="preserve">Dawn Highton, Head of Audit and Risk presented a report following a review of the Governance Committee’s effectiveness. The report included an evaluation of the Council’s compliance with the Charted Institute of Public Finance and Accountancy (CIPFA) guidance “Audit Committees – Practical Guidance for Local Authorities and Police 2022” and presented details of the self-assessment </w:t>
      </w:r>
      <w:r w:rsidRPr="004323C2">
        <w:rPr>
          <w:rFonts w:ascii="Arial" w:hAnsi="Arial" w:cs="Arial"/>
          <w:sz w:val="24"/>
          <w:szCs w:val="24"/>
        </w:rPr>
        <w:t>of good practice contained within the guidance.</w:t>
      </w:r>
    </w:p>
    <w:p w14:paraId="02601650" w14:textId="02A160AD" w:rsidR="004323C2" w:rsidRPr="004323C2" w:rsidRDefault="004323C2" w:rsidP="005B109C">
      <w:pPr>
        <w:ind w:left="720" w:hanging="720"/>
        <w:jc w:val="both"/>
        <w:rPr>
          <w:rFonts w:ascii="Arial" w:hAnsi="Arial" w:cs="Arial"/>
          <w:color w:val="000000"/>
          <w:sz w:val="24"/>
          <w:szCs w:val="24"/>
        </w:rPr>
      </w:pPr>
      <w:r w:rsidRPr="004323C2">
        <w:rPr>
          <w:rFonts w:ascii="Arial" w:hAnsi="Arial" w:cs="Arial"/>
          <w:color w:val="000000"/>
          <w:sz w:val="24"/>
          <w:szCs w:val="24"/>
        </w:rPr>
        <w:t>23.</w:t>
      </w:r>
      <w:r w:rsidRPr="004323C2">
        <w:rPr>
          <w:rFonts w:ascii="Arial" w:hAnsi="Arial" w:cs="Arial"/>
          <w:color w:val="000000"/>
          <w:sz w:val="24"/>
          <w:szCs w:val="24"/>
        </w:rPr>
        <w:tab/>
      </w:r>
      <w:r w:rsidRPr="004323C2">
        <w:rPr>
          <w:rFonts w:ascii="Arial" w:hAnsi="Arial" w:cs="Arial"/>
          <w:sz w:val="24"/>
          <w:szCs w:val="24"/>
        </w:rPr>
        <w:t>The Head of Audit and Risk informed the Committee that, further to the review, an external training day had been arranged for Governance Committee members of both South Ribble and Chorley Councils on Monday, 30 October 2023.</w:t>
      </w:r>
    </w:p>
    <w:p w14:paraId="53114B04" w14:textId="77777777" w:rsidR="004323C2" w:rsidRDefault="004323C2" w:rsidP="005B109C">
      <w:pPr>
        <w:ind w:left="720" w:hanging="720"/>
        <w:jc w:val="both"/>
        <w:rPr>
          <w:rFonts w:ascii="Arial" w:hAnsi="Arial" w:cs="Arial"/>
          <w:color w:val="000000"/>
          <w:sz w:val="24"/>
          <w:szCs w:val="24"/>
        </w:rPr>
      </w:pPr>
    </w:p>
    <w:p w14:paraId="195D3438" w14:textId="77777777" w:rsidR="000036D7" w:rsidRPr="000036D7" w:rsidRDefault="004323C2" w:rsidP="000036D7">
      <w:pPr>
        <w:ind w:left="720" w:hanging="720"/>
        <w:rPr>
          <w:rFonts w:ascii="Arial" w:eastAsia="Arial" w:hAnsi="Arial" w:cs="Arial"/>
          <w:sz w:val="24"/>
          <w:szCs w:val="20"/>
          <w:lang w:eastAsia="en-GB"/>
        </w:rPr>
      </w:pPr>
      <w:r>
        <w:rPr>
          <w:rFonts w:ascii="Arial" w:hAnsi="Arial" w:cs="Arial"/>
          <w:color w:val="000000"/>
          <w:sz w:val="24"/>
          <w:szCs w:val="24"/>
        </w:rPr>
        <w:t>23.</w:t>
      </w:r>
      <w:r>
        <w:rPr>
          <w:rFonts w:ascii="Arial" w:hAnsi="Arial" w:cs="Arial"/>
          <w:color w:val="000000"/>
          <w:sz w:val="24"/>
          <w:szCs w:val="24"/>
        </w:rPr>
        <w:tab/>
      </w:r>
      <w:r w:rsidR="000036D7" w:rsidRPr="000036D7">
        <w:rPr>
          <w:rFonts w:ascii="Arial" w:eastAsia="Times New Roman" w:hAnsi="Arial" w:cs="Times New Roman"/>
          <w:sz w:val="24"/>
          <w:szCs w:val="20"/>
          <w:lang w:eastAsia="en-GB"/>
        </w:rPr>
        <w:t>The report highlighted that the appointment of two independent persons to support work of the Committee was recommended by CIPFA. Members of the Committee were supportive of the proposal. It was explained that the two independent persons could not be the same as those appointed to the Standards Committee, as they were different roles. However, it would be possible to approach other local authorities because it was possible to be an independent person at more than one Council.</w:t>
      </w:r>
    </w:p>
    <w:p w14:paraId="27A912E6" w14:textId="77777777" w:rsidR="000036D7" w:rsidRPr="000036D7" w:rsidRDefault="000036D7" w:rsidP="000036D7">
      <w:pPr>
        <w:spacing w:after="0" w:line="240" w:lineRule="auto"/>
        <w:rPr>
          <w:rFonts w:ascii="Arial" w:eastAsia="Arial" w:hAnsi="Arial" w:cs="Arial"/>
          <w:sz w:val="24"/>
          <w:szCs w:val="20"/>
          <w:lang w:eastAsia="en-GB"/>
        </w:rPr>
      </w:pPr>
      <w:r w:rsidRPr="000036D7">
        <w:rPr>
          <w:rFonts w:ascii="Arial" w:eastAsia="Times New Roman" w:hAnsi="Arial" w:cs="Times New Roman"/>
          <w:sz w:val="24"/>
          <w:szCs w:val="20"/>
          <w:lang w:eastAsia="en-GB"/>
        </w:rPr>
        <w:t> </w:t>
      </w:r>
    </w:p>
    <w:p w14:paraId="370866B4" w14:textId="6D3734C0" w:rsidR="0007159A" w:rsidRPr="0007159A" w:rsidRDefault="0007159A" w:rsidP="0007159A">
      <w:pPr>
        <w:rPr>
          <w:rFonts w:ascii="Arial" w:eastAsia="Arial" w:hAnsi="Arial" w:cs="Arial"/>
          <w:sz w:val="24"/>
          <w:szCs w:val="20"/>
          <w:lang w:eastAsia="en-GB"/>
        </w:rPr>
      </w:pPr>
      <w:r>
        <w:rPr>
          <w:rFonts w:ascii="Arial" w:hAnsi="Arial" w:cs="Arial"/>
          <w:color w:val="000000"/>
          <w:sz w:val="24"/>
          <w:szCs w:val="24"/>
        </w:rPr>
        <w:t>24.</w:t>
      </w:r>
      <w:r>
        <w:rPr>
          <w:rFonts w:ascii="Arial" w:hAnsi="Arial" w:cs="Arial"/>
          <w:color w:val="000000"/>
          <w:sz w:val="24"/>
          <w:szCs w:val="24"/>
        </w:rPr>
        <w:tab/>
      </w:r>
      <w:r w:rsidRPr="0007159A">
        <w:rPr>
          <w:rFonts w:ascii="Arial" w:eastAsia="Times New Roman" w:hAnsi="Arial" w:cs="Times New Roman"/>
          <w:sz w:val="24"/>
          <w:szCs w:val="20"/>
          <w:lang w:eastAsia="en-GB"/>
        </w:rPr>
        <w:t>The Committee resolved the following:</w:t>
      </w:r>
    </w:p>
    <w:p w14:paraId="5858C8CD" w14:textId="77777777" w:rsidR="0007159A" w:rsidRPr="0007159A" w:rsidRDefault="0007159A" w:rsidP="0007159A">
      <w:pPr>
        <w:spacing w:after="0" w:line="240" w:lineRule="auto"/>
        <w:rPr>
          <w:rFonts w:ascii="Arial" w:eastAsia="Arial" w:hAnsi="Arial" w:cs="Arial"/>
          <w:sz w:val="24"/>
          <w:szCs w:val="20"/>
          <w:lang w:eastAsia="en-GB"/>
        </w:rPr>
      </w:pPr>
      <w:r w:rsidRPr="0007159A">
        <w:rPr>
          <w:rFonts w:ascii="Arial" w:eastAsia="Times New Roman" w:hAnsi="Arial" w:cs="Times New Roman"/>
          <w:sz w:val="24"/>
          <w:szCs w:val="20"/>
          <w:lang w:eastAsia="en-GB"/>
        </w:rPr>
        <w:t> </w:t>
      </w:r>
    </w:p>
    <w:p w14:paraId="611C5044" w14:textId="77777777" w:rsidR="0007159A" w:rsidRPr="0007159A" w:rsidRDefault="0007159A" w:rsidP="0007159A">
      <w:pPr>
        <w:spacing w:after="0" w:line="240" w:lineRule="auto"/>
        <w:ind w:left="720" w:hanging="360"/>
        <w:contextualSpacing/>
        <w:rPr>
          <w:rFonts w:ascii="Arial" w:eastAsia="Arial" w:hAnsi="Arial" w:cs="Arial"/>
          <w:sz w:val="24"/>
          <w:szCs w:val="20"/>
          <w:lang w:eastAsia="en-GB"/>
        </w:rPr>
      </w:pPr>
      <w:r w:rsidRPr="0007159A">
        <w:rPr>
          <w:rFonts w:ascii="Arial" w:eastAsia="Times New Roman" w:hAnsi="Arial" w:cs="Times New Roman"/>
          <w:sz w:val="24"/>
          <w:szCs w:val="20"/>
          <w:lang w:eastAsia="en-GB"/>
        </w:rPr>
        <w:lastRenderedPageBreak/>
        <w:t>1.</w:t>
      </w:r>
      <w:r w:rsidRPr="0007159A">
        <w:rPr>
          <w:rFonts w:ascii="Times New Roman" w:eastAsia="Times New Roman" w:hAnsi="Times New Roman" w:cs="Times New Roman"/>
          <w:sz w:val="14"/>
          <w:szCs w:val="14"/>
          <w:lang w:eastAsia="en-GB"/>
        </w:rPr>
        <w:t xml:space="preserve">    </w:t>
      </w:r>
      <w:r w:rsidRPr="0007159A">
        <w:rPr>
          <w:rFonts w:ascii="Arial" w:eastAsia="Times New Roman" w:hAnsi="Arial" w:cs="Times New Roman"/>
          <w:sz w:val="24"/>
          <w:szCs w:val="20"/>
          <w:lang w:eastAsia="en-GB"/>
        </w:rPr>
        <w:t>That the report be noted; and</w:t>
      </w:r>
    </w:p>
    <w:p w14:paraId="16401AD8" w14:textId="77777777" w:rsidR="0007159A" w:rsidRPr="0007159A" w:rsidRDefault="0007159A" w:rsidP="0007159A">
      <w:pPr>
        <w:spacing w:after="0" w:line="240" w:lineRule="auto"/>
        <w:ind w:left="720" w:hanging="360"/>
        <w:contextualSpacing/>
        <w:rPr>
          <w:rFonts w:ascii="Arial" w:eastAsia="Arial" w:hAnsi="Arial" w:cs="Arial"/>
          <w:sz w:val="24"/>
          <w:szCs w:val="20"/>
          <w:lang w:eastAsia="en-GB"/>
        </w:rPr>
      </w:pPr>
      <w:r w:rsidRPr="0007159A">
        <w:rPr>
          <w:rFonts w:ascii="Arial" w:eastAsia="Times New Roman" w:hAnsi="Arial" w:cs="Times New Roman"/>
          <w:sz w:val="24"/>
          <w:szCs w:val="20"/>
          <w:lang w:eastAsia="en-GB"/>
        </w:rPr>
        <w:t>2.</w:t>
      </w:r>
      <w:r w:rsidRPr="0007159A">
        <w:rPr>
          <w:rFonts w:ascii="Times New Roman" w:eastAsia="Times New Roman" w:hAnsi="Times New Roman" w:cs="Times New Roman"/>
          <w:sz w:val="14"/>
          <w:szCs w:val="14"/>
          <w:lang w:eastAsia="en-GB"/>
        </w:rPr>
        <w:t xml:space="preserve">    </w:t>
      </w:r>
      <w:r w:rsidRPr="0007159A">
        <w:rPr>
          <w:rFonts w:ascii="Arial" w:eastAsia="Times New Roman" w:hAnsi="Arial" w:cs="Times New Roman"/>
          <w:sz w:val="24"/>
          <w:szCs w:val="20"/>
          <w:lang w:eastAsia="en-GB"/>
        </w:rPr>
        <w:t>That the Committee seeks to appoint two independent persons to support its work.</w:t>
      </w:r>
    </w:p>
    <w:p w14:paraId="345297A7" w14:textId="77777777" w:rsidR="0007159A" w:rsidRPr="0007159A" w:rsidRDefault="0007159A" w:rsidP="0007159A">
      <w:pPr>
        <w:spacing w:after="0" w:line="240" w:lineRule="auto"/>
        <w:rPr>
          <w:rFonts w:ascii="Arial" w:eastAsia="Arial" w:hAnsi="Arial" w:cs="Arial"/>
          <w:sz w:val="24"/>
          <w:szCs w:val="20"/>
          <w:lang w:eastAsia="en-GB"/>
        </w:rPr>
      </w:pPr>
      <w:r w:rsidRPr="0007159A">
        <w:rPr>
          <w:rFonts w:ascii="Arial" w:eastAsia="Times New Roman" w:hAnsi="Arial" w:cs="Times New Roman"/>
          <w:sz w:val="24"/>
          <w:szCs w:val="20"/>
          <w:lang w:eastAsia="en-GB"/>
        </w:rPr>
        <w:t>  </w:t>
      </w:r>
    </w:p>
    <w:p w14:paraId="5F90AA92" w14:textId="77777777" w:rsidR="0007159A" w:rsidRPr="0007159A" w:rsidRDefault="0007159A" w:rsidP="0007159A">
      <w:pPr>
        <w:spacing w:after="0" w:line="240" w:lineRule="auto"/>
        <w:rPr>
          <w:rFonts w:ascii="Arial" w:eastAsia="Times New Roman" w:hAnsi="Arial" w:cs="Times New Roman"/>
          <w:vanish/>
          <w:sz w:val="24"/>
          <w:szCs w:val="20"/>
          <w:lang w:eastAsia="en-GB"/>
        </w:rPr>
      </w:pPr>
      <w:r w:rsidRPr="0007159A">
        <w:rPr>
          <w:rFonts w:ascii="Arial" w:eastAsia="Times New Roman" w:hAnsi="Arial" w:cs="Times New Roman"/>
          <w:sz w:val="24"/>
          <w:szCs w:val="20"/>
          <w:lang w:eastAsia="en-GB"/>
        </w:rPr>
        <w:t> </w:t>
      </w:r>
      <w:r w:rsidRPr="0007159A">
        <w:rPr>
          <w:rFonts w:ascii="Arial" w:eastAsia="Times New Roman" w:hAnsi="Arial" w:cs="Times New Roman"/>
          <w:vanish/>
          <w:sz w:val="24"/>
          <w:szCs w:val="20"/>
          <w:lang w:eastAsia="en-GB"/>
        </w:rPr>
        <w:t>&lt;/AI7&gt;</w:t>
      </w:r>
    </w:p>
    <w:p w14:paraId="4BEC9920" w14:textId="77777777" w:rsidR="0007159A" w:rsidRPr="0007159A" w:rsidRDefault="0007159A" w:rsidP="0007159A">
      <w:pPr>
        <w:spacing w:after="0" w:line="240" w:lineRule="auto"/>
        <w:rPr>
          <w:rFonts w:ascii="Arial" w:eastAsia="Times New Roman" w:hAnsi="Arial" w:cs="Times New Roman"/>
          <w:vanish/>
          <w:sz w:val="24"/>
          <w:szCs w:val="20"/>
          <w:lang w:eastAsia="en-GB"/>
        </w:rPr>
      </w:pPr>
      <w:r w:rsidRPr="0007159A">
        <w:rPr>
          <w:rFonts w:ascii="Arial" w:eastAsia="Times New Roman" w:hAnsi="Arial" w:cs="Times New Roman"/>
          <w:vanish/>
          <w:sz w:val="24"/>
          <w:szCs w:val="20"/>
          <w:lang w:eastAsia="en-GB"/>
        </w:rPr>
        <w:t>&lt;AI8&gt;</w:t>
      </w:r>
    </w:p>
    <w:p w14:paraId="462F463F" w14:textId="4EBB44A7" w:rsidR="004323C2" w:rsidRPr="005B109C" w:rsidRDefault="004323C2" w:rsidP="005B109C">
      <w:pPr>
        <w:ind w:left="720" w:hanging="720"/>
        <w:jc w:val="both"/>
        <w:rPr>
          <w:rFonts w:ascii="Arial" w:hAnsi="Arial" w:cs="Arial"/>
          <w:color w:val="000000"/>
          <w:sz w:val="24"/>
          <w:szCs w:val="24"/>
        </w:rPr>
      </w:pPr>
    </w:p>
    <w:p w14:paraId="0E79C6B6" w14:textId="77777777" w:rsidR="00A53CE8" w:rsidRPr="00A53CE8" w:rsidRDefault="00A53CE8" w:rsidP="00A53CE8">
      <w:pPr>
        <w:spacing w:after="0" w:line="240" w:lineRule="auto"/>
        <w:ind w:left="11"/>
        <w:jc w:val="both"/>
        <w:rPr>
          <w:rFonts w:ascii="Arial Bold" w:eastAsia="Times New Roman" w:hAnsi="Arial Bold" w:cs="Times New Roman"/>
          <w:bCs/>
          <w:sz w:val="24"/>
          <w:lang w:eastAsia="en-GB"/>
        </w:rPr>
      </w:pPr>
      <w:r w:rsidRPr="00A53CE8">
        <w:rPr>
          <w:rFonts w:ascii="Arial Bold" w:eastAsia="Times New Roman" w:hAnsi="Arial Bold" w:cs="Times New Roman"/>
          <w:b/>
          <w:sz w:val="24"/>
          <w:bdr w:val="nil"/>
          <w:lang w:eastAsia="en-GB"/>
        </w:rPr>
        <w:t>Constitution - Planning</w:t>
      </w:r>
    </w:p>
    <w:p w14:paraId="5E65887B" w14:textId="77777777" w:rsidR="00D36E91" w:rsidRPr="00C34595" w:rsidRDefault="00D36E91" w:rsidP="00E03209">
      <w:pPr>
        <w:jc w:val="both"/>
        <w:rPr>
          <w:rFonts w:ascii="Arial" w:eastAsia="Times New Roman" w:hAnsi="Arial" w:cs="Arial"/>
          <w:bCs/>
          <w:sz w:val="24"/>
          <w:szCs w:val="24"/>
          <w:lang w:eastAsia="en-GB"/>
        </w:rPr>
      </w:pPr>
    </w:p>
    <w:p w14:paraId="6E84A4E4" w14:textId="6F741F43" w:rsidR="008334D6" w:rsidRPr="00C34595" w:rsidRDefault="00A00CEB" w:rsidP="00D36E91">
      <w:pPr>
        <w:ind w:left="716" w:hanging="716"/>
        <w:rPr>
          <w:rFonts w:ascii="Arial" w:hAnsi="Arial" w:cs="Arial"/>
          <w:bCs/>
          <w:sz w:val="24"/>
          <w:szCs w:val="24"/>
        </w:rPr>
      </w:pPr>
      <w:r w:rsidRPr="00C34595">
        <w:rPr>
          <w:rFonts w:ascii="Arial" w:hAnsi="Arial" w:cs="Arial"/>
          <w:bCs/>
          <w:sz w:val="24"/>
          <w:szCs w:val="24"/>
        </w:rPr>
        <w:t>2</w:t>
      </w:r>
      <w:r w:rsidR="008334D6" w:rsidRPr="00C34595">
        <w:rPr>
          <w:rFonts w:ascii="Arial" w:hAnsi="Arial" w:cs="Arial"/>
          <w:bCs/>
          <w:sz w:val="24"/>
          <w:szCs w:val="24"/>
        </w:rPr>
        <w:t>5</w:t>
      </w:r>
      <w:r w:rsidR="00057F94" w:rsidRPr="00C34595">
        <w:rPr>
          <w:rFonts w:ascii="Arial" w:hAnsi="Arial" w:cs="Arial"/>
          <w:bCs/>
          <w:sz w:val="24"/>
          <w:szCs w:val="24"/>
        </w:rPr>
        <w:t>.</w:t>
      </w:r>
      <w:r w:rsidR="008334D6" w:rsidRPr="00C34595">
        <w:rPr>
          <w:rFonts w:ascii="Arial" w:hAnsi="Arial" w:cs="Arial"/>
          <w:bCs/>
          <w:sz w:val="24"/>
          <w:szCs w:val="24"/>
        </w:rPr>
        <w:tab/>
      </w:r>
      <w:r w:rsidR="00C34595" w:rsidRPr="00C34595">
        <w:rPr>
          <w:rFonts w:ascii="Arial" w:hAnsi="Arial" w:cs="Arial"/>
          <w:sz w:val="24"/>
          <w:szCs w:val="24"/>
        </w:rPr>
        <w:t>The Director of Governance and Monitoring Officer presented a report outlining the work of the Governance Committee Constitution Task Group which had recommended possible changes to the Constitution relating to the Planning Committee</w:t>
      </w:r>
    </w:p>
    <w:p w14:paraId="35358355" w14:textId="17A553E1" w:rsidR="00D36E91" w:rsidRPr="00D36E91" w:rsidRDefault="007E0AFA" w:rsidP="00D36E91">
      <w:pPr>
        <w:ind w:left="716" w:hanging="716"/>
        <w:rPr>
          <w:rFonts w:ascii="Arial" w:eastAsia="Arial" w:hAnsi="Arial" w:cs="Arial"/>
          <w:sz w:val="24"/>
          <w:szCs w:val="24"/>
        </w:rPr>
      </w:pPr>
      <w:r>
        <w:rPr>
          <w:rFonts w:ascii="Arial" w:hAnsi="Arial" w:cs="Arial"/>
          <w:bCs/>
          <w:sz w:val="24"/>
          <w:szCs w:val="24"/>
        </w:rPr>
        <w:tab/>
      </w:r>
    </w:p>
    <w:p w14:paraId="01DF8A31" w14:textId="6820E92E" w:rsidR="00C34595" w:rsidRPr="00C34595" w:rsidRDefault="00A00CEB" w:rsidP="00C34595">
      <w:pPr>
        <w:rPr>
          <w:rFonts w:ascii="Arial" w:eastAsia="Arial" w:hAnsi="Arial" w:cs="Arial"/>
          <w:bCs/>
          <w:sz w:val="24"/>
          <w:szCs w:val="20"/>
          <w:lang w:eastAsia="en-GB"/>
        </w:rPr>
      </w:pPr>
      <w:r>
        <w:rPr>
          <w:rFonts w:ascii="Arial" w:eastAsia="Times New Roman" w:hAnsi="Arial" w:cs="Arial"/>
          <w:bCs/>
          <w:sz w:val="24"/>
          <w:lang w:eastAsia="en-GB"/>
        </w:rPr>
        <w:t>2</w:t>
      </w:r>
      <w:r w:rsidR="008334D6">
        <w:rPr>
          <w:rFonts w:ascii="Arial" w:eastAsia="Times New Roman" w:hAnsi="Arial" w:cs="Arial"/>
          <w:bCs/>
          <w:sz w:val="24"/>
          <w:lang w:eastAsia="en-GB"/>
        </w:rPr>
        <w:t>6</w:t>
      </w:r>
      <w:r w:rsidR="00057F94" w:rsidRPr="00C05ED1">
        <w:rPr>
          <w:rFonts w:ascii="Arial" w:eastAsia="Times New Roman" w:hAnsi="Arial" w:cs="Arial"/>
          <w:bCs/>
          <w:sz w:val="24"/>
          <w:lang w:eastAsia="en-GB"/>
        </w:rPr>
        <w:t>.</w:t>
      </w:r>
      <w:r w:rsidR="00C34595">
        <w:rPr>
          <w:rFonts w:ascii="Arial Bold" w:eastAsia="Times New Roman" w:hAnsi="Arial Bold" w:cs="Times New Roman"/>
          <w:bCs/>
          <w:sz w:val="24"/>
          <w:lang w:eastAsia="en-GB"/>
        </w:rPr>
        <w:tab/>
      </w:r>
      <w:r w:rsidR="00C34595" w:rsidRPr="00C34595">
        <w:rPr>
          <w:rFonts w:ascii="Arial" w:eastAsia="Times New Roman" w:hAnsi="Arial" w:cs="Arial"/>
          <w:bCs/>
          <w:sz w:val="24"/>
          <w:lang w:eastAsia="en-GB"/>
        </w:rPr>
        <w:t>The Committee resolved the following:</w:t>
      </w:r>
    </w:p>
    <w:p w14:paraId="77C528A1" w14:textId="77777777" w:rsidR="00C34595" w:rsidRPr="00C34595" w:rsidRDefault="00C34595" w:rsidP="00C34595">
      <w:pPr>
        <w:spacing w:after="0" w:line="240" w:lineRule="auto"/>
        <w:rPr>
          <w:rFonts w:ascii="Arial" w:eastAsia="Arial" w:hAnsi="Arial" w:cs="Arial"/>
          <w:bCs/>
          <w:sz w:val="24"/>
          <w:szCs w:val="20"/>
          <w:lang w:eastAsia="en-GB"/>
        </w:rPr>
      </w:pPr>
      <w:r w:rsidRPr="00C34595">
        <w:rPr>
          <w:rFonts w:ascii="Arial" w:eastAsia="Times New Roman" w:hAnsi="Arial" w:cs="Arial"/>
          <w:bCs/>
          <w:sz w:val="24"/>
          <w:szCs w:val="20"/>
          <w:lang w:eastAsia="en-GB"/>
        </w:rPr>
        <w:t> </w:t>
      </w:r>
    </w:p>
    <w:tbl>
      <w:tblPr>
        <w:tblW w:w="0" w:type="auto"/>
        <w:tblInd w:w="-142" w:type="dxa"/>
        <w:tblCellMar>
          <w:left w:w="0" w:type="dxa"/>
          <w:right w:w="0" w:type="dxa"/>
        </w:tblCellMar>
        <w:tblLook w:val="05E0" w:firstRow="1" w:lastRow="1" w:firstColumn="1" w:lastColumn="1" w:noHBand="0" w:noVBand="1"/>
      </w:tblPr>
      <w:tblGrid>
        <w:gridCol w:w="9168"/>
      </w:tblGrid>
      <w:tr w:rsidR="00C34595" w:rsidRPr="00C34595" w14:paraId="43A9141C" w14:textId="77777777" w:rsidTr="00055608">
        <w:tc>
          <w:tcPr>
            <w:tcW w:w="9242" w:type="dxa"/>
            <w:shd w:val="clear" w:color="auto" w:fill="auto"/>
            <w:tcMar>
              <w:top w:w="0" w:type="dxa"/>
              <w:left w:w="113" w:type="dxa"/>
              <w:bottom w:w="0" w:type="dxa"/>
              <w:right w:w="113" w:type="dxa"/>
            </w:tcMar>
            <w:hideMark/>
          </w:tcPr>
          <w:p w14:paraId="61B4967C" w14:textId="77777777" w:rsidR="00C34595" w:rsidRPr="00C34595" w:rsidRDefault="00C34595" w:rsidP="00C34595">
            <w:pPr>
              <w:spacing w:after="0" w:line="240" w:lineRule="auto"/>
              <w:ind w:left="720" w:hanging="360"/>
              <w:rPr>
                <w:rFonts w:ascii="Arial" w:eastAsia="Arial" w:hAnsi="Arial" w:cs="Arial"/>
                <w:bCs/>
                <w:color w:val="000000"/>
                <w:sz w:val="24"/>
                <w:szCs w:val="24"/>
                <w:lang w:eastAsia="en-GB"/>
              </w:rPr>
            </w:pPr>
            <w:r w:rsidRPr="00C34595">
              <w:rPr>
                <w:rFonts w:ascii="Arial" w:eastAsia="Arial" w:hAnsi="Arial" w:cs="Arial"/>
                <w:bCs/>
                <w:color w:val="000000"/>
                <w:sz w:val="24"/>
                <w:szCs w:val="24"/>
                <w:lang w:eastAsia="en-GB"/>
              </w:rPr>
              <w:t>1.</w:t>
            </w:r>
            <w:r w:rsidRPr="00C34595">
              <w:rPr>
                <w:rFonts w:ascii="Times New Roman" w:eastAsia="Times New Roman" w:hAnsi="Times New Roman" w:cs="Times New Roman"/>
                <w:bCs/>
                <w:color w:val="000000"/>
                <w:sz w:val="14"/>
                <w:szCs w:val="14"/>
                <w:lang w:eastAsia="en-GB"/>
              </w:rPr>
              <w:t xml:space="preserve">    </w:t>
            </w:r>
            <w:r w:rsidRPr="00C34595">
              <w:rPr>
                <w:rFonts w:ascii="Arial" w:eastAsia="Arial" w:hAnsi="Arial" w:cs="Arial"/>
                <w:bCs/>
                <w:color w:val="000000"/>
                <w:sz w:val="24"/>
                <w:szCs w:val="24"/>
                <w:lang w:eastAsia="en-GB"/>
              </w:rPr>
              <w:t>To agree the proposed changes to the Constitution concerning Planning Committee set out in the report in paragraph 14; and</w:t>
            </w:r>
          </w:p>
          <w:p w14:paraId="67FDF679" w14:textId="77777777" w:rsidR="00C34595" w:rsidRPr="00C34595" w:rsidRDefault="00C34595" w:rsidP="00C34595">
            <w:pPr>
              <w:spacing w:after="0" w:line="240" w:lineRule="auto"/>
              <w:ind w:left="459"/>
              <w:rPr>
                <w:rFonts w:ascii="Arial" w:eastAsia="Arial" w:hAnsi="Arial" w:cs="Arial"/>
                <w:bCs/>
                <w:color w:val="000000"/>
                <w:sz w:val="24"/>
                <w:szCs w:val="24"/>
                <w:lang w:eastAsia="en-GB"/>
              </w:rPr>
            </w:pPr>
            <w:r w:rsidRPr="00C34595">
              <w:rPr>
                <w:rFonts w:ascii="Arial" w:eastAsia="Arial" w:hAnsi="Arial" w:cs="Arial"/>
                <w:bCs/>
                <w:color w:val="000000"/>
                <w:sz w:val="24"/>
                <w:szCs w:val="24"/>
                <w:lang w:eastAsia="en-GB"/>
              </w:rPr>
              <w:t> </w:t>
            </w:r>
          </w:p>
          <w:p w14:paraId="14E58196" w14:textId="77777777" w:rsidR="00C34595" w:rsidRPr="00C34595" w:rsidRDefault="00C34595" w:rsidP="00C34595">
            <w:pPr>
              <w:spacing w:after="0" w:line="240" w:lineRule="auto"/>
              <w:ind w:left="720" w:hanging="360"/>
              <w:rPr>
                <w:rFonts w:ascii="Arial" w:eastAsia="Arial" w:hAnsi="Arial" w:cs="Arial"/>
                <w:bCs/>
                <w:color w:val="000000"/>
                <w:sz w:val="24"/>
                <w:szCs w:val="24"/>
                <w:lang w:eastAsia="en-GB"/>
              </w:rPr>
            </w:pPr>
            <w:r w:rsidRPr="00C34595">
              <w:rPr>
                <w:rFonts w:ascii="Arial" w:eastAsia="Arial" w:hAnsi="Arial" w:cs="Arial"/>
                <w:bCs/>
                <w:color w:val="000000"/>
                <w:sz w:val="24"/>
                <w:szCs w:val="24"/>
                <w:lang w:eastAsia="en-GB"/>
              </w:rPr>
              <w:t>2.</w:t>
            </w:r>
            <w:r w:rsidRPr="00C34595">
              <w:rPr>
                <w:rFonts w:ascii="Times New Roman" w:eastAsia="Times New Roman" w:hAnsi="Times New Roman" w:cs="Times New Roman"/>
                <w:bCs/>
                <w:color w:val="000000"/>
                <w:sz w:val="14"/>
                <w:szCs w:val="14"/>
                <w:lang w:eastAsia="en-GB"/>
              </w:rPr>
              <w:t xml:space="preserve">    </w:t>
            </w:r>
            <w:r w:rsidRPr="00C34595">
              <w:rPr>
                <w:rFonts w:ascii="Arial" w:eastAsia="Arial" w:hAnsi="Arial" w:cs="Arial"/>
                <w:bCs/>
                <w:color w:val="000000"/>
                <w:sz w:val="24"/>
                <w:szCs w:val="24"/>
                <w:lang w:eastAsia="en-GB"/>
              </w:rPr>
              <w:t>To recommend to Council that these changes be adopted.</w:t>
            </w:r>
          </w:p>
        </w:tc>
      </w:tr>
      <w:tr w:rsidR="00C34595" w:rsidRPr="00C34595" w14:paraId="573DB841" w14:textId="77777777" w:rsidTr="00055608">
        <w:tc>
          <w:tcPr>
            <w:tcW w:w="9242" w:type="dxa"/>
            <w:shd w:val="clear" w:color="auto" w:fill="auto"/>
            <w:tcMar>
              <w:top w:w="0" w:type="dxa"/>
              <w:left w:w="113" w:type="dxa"/>
              <w:bottom w:w="0" w:type="dxa"/>
              <w:right w:w="113" w:type="dxa"/>
            </w:tcMar>
            <w:hideMark/>
          </w:tcPr>
          <w:p w14:paraId="48754DFD" w14:textId="77777777" w:rsidR="00C34595" w:rsidRPr="00C34595" w:rsidRDefault="00C34595" w:rsidP="00C34595">
            <w:pPr>
              <w:spacing w:after="0" w:line="240" w:lineRule="auto"/>
              <w:rPr>
                <w:rFonts w:ascii="Arial" w:eastAsia="Arial" w:hAnsi="Arial" w:cs="Arial"/>
                <w:color w:val="000000"/>
                <w:sz w:val="24"/>
                <w:szCs w:val="24"/>
                <w:lang w:eastAsia="en-GB"/>
              </w:rPr>
            </w:pPr>
            <w:r w:rsidRPr="00C34595">
              <w:rPr>
                <w:rFonts w:ascii="Arial" w:eastAsia="Arial" w:hAnsi="Arial" w:cs="Arial"/>
                <w:color w:val="000000"/>
                <w:sz w:val="24"/>
                <w:szCs w:val="24"/>
                <w:lang w:eastAsia="en-GB"/>
              </w:rPr>
              <w:t> </w:t>
            </w:r>
          </w:p>
        </w:tc>
      </w:tr>
    </w:tbl>
    <w:p w14:paraId="75D26B2E" w14:textId="77777777" w:rsidR="00C34595" w:rsidRPr="00C34595" w:rsidRDefault="00C34595" w:rsidP="00C34595">
      <w:pPr>
        <w:spacing w:after="0" w:line="240" w:lineRule="auto"/>
        <w:rPr>
          <w:rFonts w:ascii="Arial" w:eastAsia="Arial" w:hAnsi="Arial" w:cs="Arial"/>
          <w:sz w:val="24"/>
          <w:szCs w:val="20"/>
          <w:lang w:eastAsia="en-GB"/>
        </w:rPr>
      </w:pPr>
      <w:r w:rsidRPr="00C34595">
        <w:rPr>
          <w:rFonts w:ascii="Arial" w:eastAsia="Times New Roman" w:hAnsi="Arial" w:cs="Times New Roman"/>
          <w:b/>
          <w:bCs/>
          <w:sz w:val="24"/>
          <w:szCs w:val="20"/>
          <w:lang w:eastAsia="en-GB"/>
        </w:rPr>
        <w:t> </w:t>
      </w:r>
    </w:p>
    <w:p w14:paraId="5F8DEAE0" w14:textId="2466AE30" w:rsidR="00D00F28" w:rsidRPr="00D00F28" w:rsidRDefault="00D00F28" w:rsidP="00172B64">
      <w:pPr>
        <w:spacing w:after="0" w:line="240" w:lineRule="auto"/>
        <w:ind w:left="716" w:hanging="705"/>
        <w:jc w:val="both"/>
        <w:rPr>
          <w:rFonts w:ascii="Arial Bold" w:hAnsi="Arial Bold"/>
          <w:b/>
          <w:sz w:val="24"/>
          <w:szCs w:val="24"/>
          <w:bdr w:val="none" w:sz="0" w:space="0" w:color="auto" w:frame="1"/>
        </w:rPr>
      </w:pPr>
    </w:p>
    <w:p w14:paraId="5E4AE579" w14:textId="4914E7C7" w:rsidR="009D5B37" w:rsidRDefault="009D5B37" w:rsidP="0057679B">
      <w:pPr>
        <w:ind w:left="11"/>
        <w:jc w:val="both"/>
        <w:rPr>
          <w:rFonts w:ascii="Arial" w:eastAsia="Times New Roman" w:hAnsi="Arial" w:cs="Times New Roman"/>
          <w:sz w:val="24"/>
          <w:szCs w:val="24"/>
          <w:lang w:eastAsia="en-GB"/>
        </w:rPr>
      </w:pPr>
    </w:p>
    <w:p w14:paraId="52CC2697" w14:textId="410822F9" w:rsidR="009D5B37" w:rsidRPr="009D5B37" w:rsidRDefault="009D5B37" w:rsidP="009D5B37">
      <w:pPr>
        <w:spacing w:after="0" w:line="240" w:lineRule="auto"/>
        <w:rPr>
          <w:rFonts w:ascii="Arial" w:eastAsia="Arial" w:hAnsi="Arial" w:cs="Arial"/>
          <w:sz w:val="24"/>
          <w:szCs w:val="20"/>
          <w:lang w:eastAsia="en-GB"/>
        </w:rPr>
      </w:pPr>
    </w:p>
    <w:p w14:paraId="572265A2" w14:textId="77777777" w:rsidR="00725773" w:rsidRPr="007F3057" w:rsidRDefault="00725773" w:rsidP="007F3057">
      <w:pPr>
        <w:spacing w:after="0" w:line="240" w:lineRule="auto"/>
        <w:ind w:left="720" w:hanging="720"/>
        <w:rPr>
          <w:rFonts w:ascii="Arial" w:eastAsia="Arial" w:hAnsi="Arial" w:cs="Arial"/>
          <w:sz w:val="24"/>
          <w:szCs w:val="24"/>
          <w:lang w:eastAsia="en-GB"/>
        </w:rPr>
      </w:pPr>
    </w:p>
    <w:p w14:paraId="035DA579" w14:textId="4CE4E397" w:rsidR="009D5B37" w:rsidRPr="009D5B37" w:rsidRDefault="009D5B37" w:rsidP="00725773">
      <w:pPr>
        <w:spacing w:after="0" w:line="240" w:lineRule="auto"/>
        <w:rPr>
          <w:rFonts w:ascii="Arial" w:eastAsia="Times New Roman" w:hAnsi="Arial" w:cs="Times New Roman"/>
          <w:sz w:val="24"/>
          <w:szCs w:val="20"/>
          <w:lang w:eastAsia="en-GB"/>
        </w:rPr>
      </w:pPr>
      <w:r w:rsidRPr="007F3057">
        <w:rPr>
          <w:rFonts w:ascii="Arial" w:eastAsia="Times New Roman" w:hAnsi="Arial" w:cs="Times New Roman"/>
          <w:sz w:val="24"/>
          <w:szCs w:val="24"/>
          <w:lang w:eastAsia="en-GB"/>
        </w:rPr>
        <w:t> </w:t>
      </w:r>
    </w:p>
    <w:p w14:paraId="773B70CF" w14:textId="4B7C8530" w:rsidR="009D5B37" w:rsidRPr="00C641B4" w:rsidRDefault="00C34595" w:rsidP="009D5B37">
      <w:pPr>
        <w:spacing w:after="0" w:line="240" w:lineRule="auto"/>
        <w:rPr>
          <w:rFonts w:ascii="Arial" w:eastAsia="Times New Roman" w:hAnsi="Arial" w:cs="Times New Roman"/>
          <w:b/>
          <w:bCs/>
          <w:sz w:val="24"/>
          <w:szCs w:val="24"/>
          <w:lang w:eastAsia="en-GB"/>
        </w:rPr>
      </w:pPr>
      <w:r>
        <w:rPr>
          <w:rFonts w:ascii="Arial" w:eastAsia="Times New Roman" w:hAnsi="Arial" w:cs="Times New Roman"/>
          <w:b/>
          <w:bCs/>
          <w:sz w:val="24"/>
          <w:szCs w:val="24"/>
          <w:lang w:eastAsia="en-GB"/>
        </w:rPr>
        <w:t xml:space="preserve">COUNCIL </w:t>
      </w:r>
      <w:r w:rsidR="00C641B4" w:rsidRPr="00C641B4">
        <w:rPr>
          <w:rFonts w:ascii="Arial" w:eastAsia="Times New Roman" w:hAnsi="Arial" w:cs="Times New Roman"/>
          <w:b/>
          <w:bCs/>
          <w:sz w:val="24"/>
          <w:szCs w:val="24"/>
          <w:lang w:eastAsia="en-GB"/>
        </w:rPr>
        <w:t>RECOMMENDATION:</w:t>
      </w:r>
    </w:p>
    <w:p w14:paraId="225C81D9" w14:textId="51EE2411" w:rsidR="00C641B4" w:rsidRPr="00C641B4" w:rsidRDefault="00C641B4" w:rsidP="009D5B37">
      <w:pPr>
        <w:spacing w:after="0" w:line="240" w:lineRule="auto"/>
        <w:rPr>
          <w:rFonts w:ascii="Arial" w:eastAsia="Times New Roman" w:hAnsi="Arial" w:cs="Times New Roman"/>
          <w:b/>
          <w:bCs/>
          <w:sz w:val="24"/>
          <w:szCs w:val="24"/>
          <w:lang w:eastAsia="en-GB"/>
        </w:rPr>
      </w:pPr>
    </w:p>
    <w:p w14:paraId="37EA8FE5" w14:textId="5D662C70" w:rsidR="00C641B4" w:rsidRDefault="00C641B4" w:rsidP="009D5B37">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That Council notes the report of the </w:t>
      </w:r>
      <w:r w:rsidR="00A53CE8">
        <w:rPr>
          <w:rFonts w:ascii="Arial" w:eastAsia="Times New Roman" w:hAnsi="Arial" w:cs="Times New Roman"/>
          <w:sz w:val="24"/>
          <w:szCs w:val="24"/>
          <w:lang w:eastAsia="en-GB"/>
        </w:rPr>
        <w:t>G</w:t>
      </w:r>
      <w:r>
        <w:rPr>
          <w:rFonts w:ascii="Arial" w:eastAsia="Times New Roman" w:hAnsi="Arial" w:cs="Times New Roman"/>
          <w:sz w:val="24"/>
          <w:szCs w:val="24"/>
          <w:lang w:eastAsia="en-GB"/>
        </w:rPr>
        <w:t>overnance Committee.</w:t>
      </w:r>
    </w:p>
    <w:p w14:paraId="11612BAF" w14:textId="77777777" w:rsidR="009D5B37" w:rsidRDefault="009D5B37" w:rsidP="009D5B37">
      <w:pPr>
        <w:spacing w:after="0" w:line="240" w:lineRule="auto"/>
        <w:rPr>
          <w:rFonts w:ascii="Arial" w:eastAsia="Times New Roman" w:hAnsi="Arial" w:cs="Times New Roman"/>
          <w:sz w:val="24"/>
          <w:szCs w:val="24"/>
          <w:lang w:eastAsia="en-GB"/>
        </w:rPr>
      </w:pPr>
    </w:p>
    <w:p w14:paraId="37873398" w14:textId="77777777" w:rsidR="009D5B37" w:rsidRDefault="009D5B37" w:rsidP="009D5B37">
      <w:pPr>
        <w:spacing w:after="0" w:line="240" w:lineRule="auto"/>
        <w:rPr>
          <w:rFonts w:ascii="Arial" w:eastAsia="Times New Roman" w:hAnsi="Arial" w:cs="Times New Roman"/>
          <w:sz w:val="24"/>
          <w:szCs w:val="24"/>
          <w:lang w:eastAsia="en-GB"/>
        </w:rPr>
      </w:pPr>
    </w:p>
    <w:p w14:paraId="5E0D0170" w14:textId="2736C8C3" w:rsidR="004672CF" w:rsidRPr="009D5B37" w:rsidRDefault="004672CF" w:rsidP="009D5B37">
      <w:pPr>
        <w:spacing w:after="0" w:line="240" w:lineRule="auto"/>
        <w:rPr>
          <w:rFonts w:ascii="Arial" w:eastAsia="Times New Roman" w:hAnsi="Arial" w:cs="Times New Roman"/>
          <w:sz w:val="24"/>
          <w:szCs w:val="24"/>
          <w:lang w:eastAsia="en-GB"/>
        </w:rPr>
      </w:pPr>
      <w:r w:rsidRPr="009D5B37">
        <w:rPr>
          <w:rFonts w:ascii="Arial" w:eastAsia="Times New Roman" w:hAnsi="Arial" w:cs="Times New Roman"/>
          <w:sz w:val="24"/>
          <w:szCs w:val="24"/>
          <w:lang w:eastAsia="en-GB"/>
        </w:rPr>
        <w:t xml:space="preserve"> </w:t>
      </w:r>
    </w:p>
    <w:p w14:paraId="0E513AC2" w14:textId="735905EA" w:rsidR="006076EA" w:rsidRPr="004672CF" w:rsidRDefault="006076EA" w:rsidP="004672CF">
      <w:pPr>
        <w:pStyle w:val="ListParagraph"/>
        <w:spacing w:after="0" w:line="252" w:lineRule="auto"/>
        <w:ind w:left="502"/>
        <w:rPr>
          <w:rFonts w:ascii="Arial" w:hAnsi="Arial" w:cs="Arial"/>
          <w:sz w:val="24"/>
          <w:szCs w:val="24"/>
        </w:rPr>
      </w:pPr>
    </w:p>
    <w:p w14:paraId="2BA6F59C" w14:textId="77777777" w:rsidR="006076EA" w:rsidRDefault="006076EA" w:rsidP="00C127E7">
      <w:pPr>
        <w:spacing w:after="0" w:line="252" w:lineRule="auto"/>
        <w:rPr>
          <w:rFonts w:ascii="Arial" w:hAnsi="Arial" w:cs="Arial"/>
          <w:sz w:val="24"/>
          <w:szCs w:val="24"/>
        </w:rPr>
      </w:pPr>
    </w:p>
    <w:p w14:paraId="4C003502" w14:textId="4F32BF05" w:rsidR="00E5485B" w:rsidRDefault="009A5B08" w:rsidP="00C127E7">
      <w:pPr>
        <w:spacing w:after="0" w:line="252" w:lineRule="auto"/>
        <w:rPr>
          <w:rFonts w:ascii="Arial" w:hAnsi="Arial" w:cs="Arial"/>
          <w:sz w:val="24"/>
          <w:szCs w:val="24"/>
        </w:rPr>
      </w:pPr>
      <w:r>
        <w:rPr>
          <w:rFonts w:ascii="Arial" w:hAnsi="Arial" w:cs="Arial"/>
          <w:sz w:val="24"/>
          <w:szCs w:val="24"/>
        </w:rPr>
        <w:t>C</w:t>
      </w:r>
      <w:r w:rsidR="00AF1A05">
        <w:rPr>
          <w:rFonts w:ascii="Arial" w:hAnsi="Arial" w:cs="Arial"/>
          <w:sz w:val="24"/>
          <w:szCs w:val="24"/>
        </w:rPr>
        <w:t xml:space="preserve">ouncillor </w:t>
      </w:r>
      <w:r w:rsidR="00EE3AA6">
        <w:rPr>
          <w:rFonts w:ascii="Arial" w:hAnsi="Arial" w:cs="Arial"/>
          <w:sz w:val="24"/>
          <w:szCs w:val="24"/>
        </w:rPr>
        <w:t>Colin Sharples</w:t>
      </w:r>
    </w:p>
    <w:p w14:paraId="0387A3B0" w14:textId="4758DCF9" w:rsidR="00B05406" w:rsidRPr="00B05406" w:rsidRDefault="00E5485B" w:rsidP="00C127E7">
      <w:pPr>
        <w:spacing w:after="0" w:line="252" w:lineRule="auto"/>
        <w:rPr>
          <w:rFonts w:ascii="Arial" w:hAnsi="Arial" w:cs="Arial"/>
          <w:sz w:val="24"/>
          <w:szCs w:val="24"/>
        </w:rPr>
      </w:pPr>
      <w:r>
        <w:rPr>
          <w:rFonts w:ascii="Arial" w:hAnsi="Arial" w:cs="Arial"/>
          <w:sz w:val="24"/>
          <w:szCs w:val="24"/>
        </w:rPr>
        <w:t>C</w:t>
      </w:r>
      <w:r w:rsidR="00AF1A05">
        <w:rPr>
          <w:rFonts w:ascii="Arial" w:hAnsi="Arial" w:cs="Arial"/>
          <w:sz w:val="24"/>
          <w:szCs w:val="24"/>
        </w:rPr>
        <w:t>hair of the Governance Committee</w:t>
      </w:r>
    </w:p>
    <w:sectPr w:rsidR="00B05406" w:rsidRPr="00B054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sig w:usb0="00000000"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20B"/>
    <w:multiLevelType w:val="hybridMultilevel"/>
    <w:tmpl w:val="362E0DC4"/>
    <w:lvl w:ilvl="0" w:tplc="D8A84F1C">
      <w:start w:val="1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C41615"/>
    <w:multiLevelType w:val="hybridMultilevel"/>
    <w:tmpl w:val="CA98DA02"/>
    <w:lvl w:ilvl="0" w:tplc="35849A26">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2107D6"/>
    <w:multiLevelType w:val="hybridMultilevel"/>
    <w:tmpl w:val="6C2EC374"/>
    <w:lvl w:ilvl="0" w:tplc="1A24160A">
      <w:start w:val="1"/>
      <w:numFmt w:val="decimal"/>
      <w:lvlText w:val="%1."/>
      <w:lvlJc w:val="left"/>
      <w:pPr>
        <w:ind w:left="360" w:hanging="360"/>
      </w:pPr>
      <w:rPr>
        <w:rFonts w:asciiTheme="minorHAnsi" w:hAnsiTheme="minorHAnsi" w:cstheme="minorHAnsi" w:hint="default"/>
        <w:i w:val="0"/>
        <w:iCs/>
      </w:rPr>
    </w:lvl>
    <w:lvl w:ilvl="1" w:tplc="D60E8E9C">
      <w:start w:val="1"/>
      <w:numFmt w:val="lowerLetter"/>
      <w:lvlText w:val="%2."/>
      <w:lvlJc w:val="left"/>
      <w:pPr>
        <w:ind w:left="1080" w:hanging="360"/>
      </w:pPr>
    </w:lvl>
    <w:lvl w:ilvl="2" w:tplc="5EF2C7F6">
      <w:start w:val="1"/>
      <w:numFmt w:val="lowerRoman"/>
      <w:lvlText w:val="%3."/>
      <w:lvlJc w:val="right"/>
      <w:pPr>
        <w:ind w:left="1800" w:hanging="180"/>
      </w:pPr>
    </w:lvl>
    <w:lvl w:ilvl="3" w:tplc="C7BE3BC2">
      <w:start w:val="1"/>
      <w:numFmt w:val="decimal"/>
      <w:lvlText w:val="%4."/>
      <w:lvlJc w:val="left"/>
      <w:pPr>
        <w:ind w:left="2520" w:hanging="360"/>
      </w:pPr>
    </w:lvl>
    <w:lvl w:ilvl="4" w:tplc="0BECDFD6">
      <w:start w:val="1"/>
      <w:numFmt w:val="lowerLetter"/>
      <w:lvlText w:val="%5."/>
      <w:lvlJc w:val="left"/>
      <w:pPr>
        <w:ind w:left="3240" w:hanging="360"/>
      </w:pPr>
    </w:lvl>
    <w:lvl w:ilvl="5" w:tplc="C09CD78E">
      <w:start w:val="1"/>
      <w:numFmt w:val="lowerRoman"/>
      <w:lvlText w:val="%6."/>
      <w:lvlJc w:val="right"/>
      <w:pPr>
        <w:ind w:left="3960" w:hanging="180"/>
      </w:pPr>
    </w:lvl>
    <w:lvl w:ilvl="6" w:tplc="FD625816">
      <w:start w:val="1"/>
      <w:numFmt w:val="decimal"/>
      <w:lvlText w:val="%7."/>
      <w:lvlJc w:val="left"/>
      <w:pPr>
        <w:ind w:left="4680" w:hanging="360"/>
      </w:pPr>
    </w:lvl>
    <w:lvl w:ilvl="7" w:tplc="A3CC75EA">
      <w:start w:val="1"/>
      <w:numFmt w:val="lowerLetter"/>
      <w:lvlText w:val="%8."/>
      <w:lvlJc w:val="left"/>
      <w:pPr>
        <w:ind w:left="5400" w:hanging="360"/>
      </w:pPr>
    </w:lvl>
    <w:lvl w:ilvl="8" w:tplc="F490DECC">
      <w:start w:val="1"/>
      <w:numFmt w:val="lowerRoman"/>
      <w:lvlText w:val="%9."/>
      <w:lvlJc w:val="right"/>
      <w:pPr>
        <w:ind w:left="6120" w:hanging="180"/>
      </w:pPr>
    </w:lvl>
  </w:abstractNum>
  <w:abstractNum w:abstractNumId="3" w15:restartNumberingAfterBreak="0">
    <w:nsid w:val="110236BB"/>
    <w:multiLevelType w:val="hybridMultilevel"/>
    <w:tmpl w:val="333E1B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35F592A"/>
    <w:multiLevelType w:val="hybridMultilevel"/>
    <w:tmpl w:val="E4B232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5AE5B67"/>
    <w:multiLevelType w:val="hybridMultilevel"/>
    <w:tmpl w:val="ECA4E8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6754C26"/>
    <w:multiLevelType w:val="hybridMultilevel"/>
    <w:tmpl w:val="24065CC2"/>
    <w:lvl w:ilvl="0" w:tplc="D2FEF09C">
      <w:start w:val="13"/>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EB60FC"/>
    <w:multiLevelType w:val="hybridMultilevel"/>
    <w:tmpl w:val="8C8C39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07B3F83"/>
    <w:multiLevelType w:val="hybridMultilevel"/>
    <w:tmpl w:val="74C88B48"/>
    <w:lvl w:ilvl="0" w:tplc="DE224CD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4912BA"/>
    <w:multiLevelType w:val="hybridMultilevel"/>
    <w:tmpl w:val="F376B00C"/>
    <w:lvl w:ilvl="0" w:tplc="3F9A4FA4">
      <w:start w:val="2"/>
      <w:numFmt w:val="decimal"/>
      <w:lvlText w:val="%1."/>
      <w:lvlJc w:val="left"/>
      <w:pPr>
        <w:ind w:left="720" w:hanging="360"/>
      </w:pPr>
      <w:rPr>
        <w:rFonts w:ascii="Arial" w:eastAsiaTheme="minorHAnsi"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C9219E"/>
    <w:multiLevelType w:val="hybridMultilevel"/>
    <w:tmpl w:val="E01AC99C"/>
    <w:lvl w:ilvl="0" w:tplc="5A82BAB2">
      <w:start w:val="12"/>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D73CF1"/>
    <w:multiLevelType w:val="hybridMultilevel"/>
    <w:tmpl w:val="1660A00A"/>
    <w:lvl w:ilvl="0" w:tplc="845AF740">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D3A4B09"/>
    <w:multiLevelType w:val="hybridMultilevel"/>
    <w:tmpl w:val="3460B4D6"/>
    <w:lvl w:ilvl="0" w:tplc="81CAC66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D3D465D"/>
    <w:multiLevelType w:val="hybridMultilevel"/>
    <w:tmpl w:val="8E7A4A14"/>
    <w:lvl w:ilvl="0" w:tplc="DB4A3A9A">
      <w:start w:val="15"/>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F963A2"/>
    <w:multiLevelType w:val="hybridMultilevel"/>
    <w:tmpl w:val="6F1CDF5E"/>
    <w:lvl w:ilvl="0" w:tplc="8B060976">
      <w:start w:val="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2F836933"/>
    <w:multiLevelType w:val="hybridMultilevel"/>
    <w:tmpl w:val="E7E28434"/>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2F2AAD"/>
    <w:multiLevelType w:val="hybridMultilevel"/>
    <w:tmpl w:val="95962CE0"/>
    <w:lvl w:ilvl="0" w:tplc="6B9A567E">
      <w:start w:val="1"/>
      <w:numFmt w:val="decimal"/>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877D1B"/>
    <w:multiLevelType w:val="hybridMultilevel"/>
    <w:tmpl w:val="0AFA644C"/>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E639BB"/>
    <w:multiLevelType w:val="hybridMultilevel"/>
    <w:tmpl w:val="CFB028F2"/>
    <w:lvl w:ilvl="0" w:tplc="01BA991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3491599B"/>
    <w:multiLevelType w:val="hybridMultilevel"/>
    <w:tmpl w:val="A8CC40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AAE62A2"/>
    <w:multiLevelType w:val="hybridMultilevel"/>
    <w:tmpl w:val="E7E28434"/>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7E5B2D"/>
    <w:multiLevelType w:val="hybridMultilevel"/>
    <w:tmpl w:val="1FB4B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0771FC"/>
    <w:multiLevelType w:val="hybridMultilevel"/>
    <w:tmpl w:val="AC68AF10"/>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E16438"/>
    <w:multiLevelType w:val="hybridMultilevel"/>
    <w:tmpl w:val="785E2AE8"/>
    <w:lvl w:ilvl="0" w:tplc="31F886C4">
      <w:start w:val="1"/>
      <w:numFmt w:val="decimal"/>
      <w:lvlText w:val="%1."/>
      <w:lvlJc w:val="left"/>
      <w:pPr>
        <w:ind w:left="360" w:hanging="360"/>
      </w:pPr>
      <w:rPr>
        <w:b w:val="0"/>
      </w:rPr>
    </w:lvl>
    <w:lvl w:ilvl="1" w:tplc="81A28DB0">
      <w:start w:val="1"/>
      <w:numFmt w:val="lowerRoman"/>
      <w:lvlText w:val="%2."/>
      <w:lvlJc w:val="right"/>
      <w:pPr>
        <w:ind w:left="1080" w:hanging="360"/>
      </w:pPr>
      <w:rPr>
        <w:b w:val="0"/>
        <w:bCs w:val="0"/>
      </w:rPr>
    </w:lvl>
    <w:lvl w:ilvl="2" w:tplc="22268AF4">
      <w:start w:val="1"/>
      <w:numFmt w:val="lowerRoman"/>
      <w:lvlText w:val="%3."/>
      <w:lvlJc w:val="right"/>
      <w:pPr>
        <w:ind w:left="1800" w:hanging="180"/>
      </w:pPr>
    </w:lvl>
    <w:lvl w:ilvl="3" w:tplc="454AA8C2">
      <w:start w:val="1"/>
      <w:numFmt w:val="decimal"/>
      <w:lvlText w:val="%4."/>
      <w:lvlJc w:val="left"/>
      <w:pPr>
        <w:ind w:left="2520" w:hanging="360"/>
      </w:pPr>
    </w:lvl>
    <w:lvl w:ilvl="4" w:tplc="96CA357E">
      <w:start w:val="1"/>
      <w:numFmt w:val="lowerLetter"/>
      <w:lvlText w:val="%5."/>
      <w:lvlJc w:val="left"/>
      <w:pPr>
        <w:ind w:left="3240" w:hanging="360"/>
      </w:pPr>
    </w:lvl>
    <w:lvl w:ilvl="5" w:tplc="8848C280">
      <w:start w:val="1"/>
      <w:numFmt w:val="lowerRoman"/>
      <w:lvlText w:val="%6."/>
      <w:lvlJc w:val="right"/>
      <w:pPr>
        <w:ind w:left="3960" w:hanging="180"/>
      </w:pPr>
    </w:lvl>
    <w:lvl w:ilvl="6" w:tplc="2134427A">
      <w:start w:val="1"/>
      <w:numFmt w:val="decimal"/>
      <w:lvlText w:val="%7."/>
      <w:lvlJc w:val="left"/>
      <w:pPr>
        <w:ind w:left="4680" w:hanging="360"/>
      </w:pPr>
    </w:lvl>
    <w:lvl w:ilvl="7" w:tplc="924879F6">
      <w:start w:val="1"/>
      <w:numFmt w:val="lowerLetter"/>
      <w:lvlText w:val="%8."/>
      <w:lvlJc w:val="left"/>
      <w:pPr>
        <w:ind w:left="5400" w:hanging="360"/>
      </w:pPr>
    </w:lvl>
    <w:lvl w:ilvl="8" w:tplc="630889C8">
      <w:start w:val="1"/>
      <w:numFmt w:val="lowerRoman"/>
      <w:lvlText w:val="%9."/>
      <w:lvlJc w:val="right"/>
      <w:pPr>
        <w:ind w:left="6120" w:hanging="180"/>
      </w:pPr>
    </w:lvl>
  </w:abstractNum>
  <w:abstractNum w:abstractNumId="24" w15:restartNumberingAfterBreak="0">
    <w:nsid w:val="44052E4D"/>
    <w:multiLevelType w:val="hybridMultilevel"/>
    <w:tmpl w:val="59B4D678"/>
    <w:lvl w:ilvl="0" w:tplc="9F52BB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45FB73B4"/>
    <w:multiLevelType w:val="hybridMultilevel"/>
    <w:tmpl w:val="0E507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ED2B08"/>
    <w:multiLevelType w:val="hybridMultilevel"/>
    <w:tmpl w:val="7674C9BC"/>
    <w:lvl w:ilvl="0" w:tplc="0EC4D002">
      <w:start w:val="1"/>
      <w:numFmt w:val="bullet"/>
      <w:lvlText w:val=""/>
      <w:lvlJc w:val="left"/>
      <w:pPr>
        <w:ind w:left="1080" w:hanging="360"/>
      </w:pPr>
      <w:rPr>
        <w:rFonts w:ascii="Symbol" w:hAnsi="Symbol" w:hint="default"/>
      </w:rPr>
    </w:lvl>
    <w:lvl w:ilvl="1" w:tplc="580AED64">
      <w:start w:val="1"/>
      <w:numFmt w:val="bullet"/>
      <w:lvlText w:val="o"/>
      <w:lvlJc w:val="left"/>
      <w:pPr>
        <w:ind w:left="1800" w:hanging="360"/>
      </w:pPr>
      <w:rPr>
        <w:rFonts w:ascii="Courier New" w:hAnsi="Courier New" w:cs="Courier New" w:hint="default"/>
      </w:rPr>
    </w:lvl>
    <w:lvl w:ilvl="2" w:tplc="CEDC76D2">
      <w:start w:val="1"/>
      <w:numFmt w:val="bullet"/>
      <w:lvlText w:val=""/>
      <w:lvlJc w:val="left"/>
      <w:pPr>
        <w:ind w:left="2520" w:hanging="360"/>
      </w:pPr>
      <w:rPr>
        <w:rFonts w:ascii="Wingdings" w:hAnsi="Wingdings" w:hint="default"/>
      </w:rPr>
    </w:lvl>
    <w:lvl w:ilvl="3" w:tplc="B1B02FA6">
      <w:start w:val="1"/>
      <w:numFmt w:val="bullet"/>
      <w:lvlText w:val=""/>
      <w:lvlJc w:val="left"/>
      <w:pPr>
        <w:ind w:left="3240" w:hanging="360"/>
      </w:pPr>
      <w:rPr>
        <w:rFonts w:ascii="Symbol" w:hAnsi="Symbol" w:hint="default"/>
      </w:rPr>
    </w:lvl>
    <w:lvl w:ilvl="4" w:tplc="586A6C4E">
      <w:start w:val="1"/>
      <w:numFmt w:val="bullet"/>
      <w:lvlText w:val="o"/>
      <w:lvlJc w:val="left"/>
      <w:pPr>
        <w:ind w:left="3960" w:hanging="360"/>
      </w:pPr>
      <w:rPr>
        <w:rFonts w:ascii="Courier New" w:hAnsi="Courier New" w:cs="Courier New" w:hint="default"/>
      </w:rPr>
    </w:lvl>
    <w:lvl w:ilvl="5" w:tplc="51548A3C">
      <w:start w:val="1"/>
      <w:numFmt w:val="bullet"/>
      <w:lvlText w:val=""/>
      <w:lvlJc w:val="left"/>
      <w:pPr>
        <w:ind w:left="4680" w:hanging="360"/>
      </w:pPr>
      <w:rPr>
        <w:rFonts w:ascii="Wingdings" w:hAnsi="Wingdings" w:hint="default"/>
      </w:rPr>
    </w:lvl>
    <w:lvl w:ilvl="6" w:tplc="C8FE72F0">
      <w:start w:val="1"/>
      <w:numFmt w:val="bullet"/>
      <w:lvlText w:val=""/>
      <w:lvlJc w:val="left"/>
      <w:pPr>
        <w:ind w:left="5400" w:hanging="360"/>
      </w:pPr>
      <w:rPr>
        <w:rFonts w:ascii="Symbol" w:hAnsi="Symbol" w:hint="default"/>
      </w:rPr>
    </w:lvl>
    <w:lvl w:ilvl="7" w:tplc="EEF485CA">
      <w:start w:val="1"/>
      <w:numFmt w:val="bullet"/>
      <w:lvlText w:val="o"/>
      <w:lvlJc w:val="left"/>
      <w:pPr>
        <w:ind w:left="6120" w:hanging="360"/>
      </w:pPr>
      <w:rPr>
        <w:rFonts w:ascii="Courier New" w:hAnsi="Courier New" w:cs="Courier New" w:hint="default"/>
      </w:rPr>
    </w:lvl>
    <w:lvl w:ilvl="8" w:tplc="28A216E8">
      <w:start w:val="1"/>
      <w:numFmt w:val="bullet"/>
      <w:lvlText w:val=""/>
      <w:lvlJc w:val="left"/>
      <w:pPr>
        <w:ind w:left="6840" w:hanging="360"/>
      </w:pPr>
      <w:rPr>
        <w:rFonts w:ascii="Wingdings" w:hAnsi="Wingdings" w:hint="default"/>
      </w:rPr>
    </w:lvl>
  </w:abstractNum>
  <w:abstractNum w:abstractNumId="27" w15:restartNumberingAfterBreak="0">
    <w:nsid w:val="48273ECD"/>
    <w:multiLevelType w:val="hybridMultilevel"/>
    <w:tmpl w:val="785A9F30"/>
    <w:lvl w:ilvl="0" w:tplc="8F30D19A">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E2434E"/>
    <w:multiLevelType w:val="hybridMultilevel"/>
    <w:tmpl w:val="1D3CEE34"/>
    <w:lvl w:ilvl="0" w:tplc="05861DB4">
      <w:start w:val="1"/>
      <w:numFmt w:val="decimal"/>
      <w:lvlText w:val="%1."/>
      <w:lvlJc w:val="left"/>
      <w:pPr>
        <w:ind w:left="720" w:hanging="360"/>
      </w:pPr>
      <w:rPr>
        <w:rFonts w:cs="Times New Roman"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0B61AD"/>
    <w:multiLevelType w:val="hybridMultilevel"/>
    <w:tmpl w:val="4B3ED788"/>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5D0CFE"/>
    <w:multiLevelType w:val="hybridMultilevel"/>
    <w:tmpl w:val="06B6C13E"/>
    <w:lvl w:ilvl="0" w:tplc="C48E0646">
      <w:start w:val="10"/>
      <w:numFmt w:val="decimal"/>
      <w:lvlText w:val="%1."/>
      <w:lvlJc w:val="left"/>
      <w:pPr>
        <w:ind w:left="720" w:hanging="360"/>
      </w:pPr>
      <w:rPr>
        <w:rFonts w:asciiTheme="minorHAnsi"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132A87"/>
    <w:multiLevelType w:val="hybridMultilevel"/>
    <w:tmpl w:val="1C80A34E"/>
    <w:lvl w:ilvl="0" w:tplc="8A6E30F2">
      <w:start w:val="1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614F5C"/>
    <w:multiLevelType w:val="hybridMultilevel"/>
    <w:tmpl w:val="62782EC0"/>
    <w:lvl w:ilvl="0" w:tplc="0809000F">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E29175E"/>
    <w:multiLevelType w:val="hybridMultilevel"/>
    <w:tmpl w:val="EC3C3EFE"/>
    <w:lvl w:ilvl="0" w:tplc="81A069E4">
      <w:start w:val="4"/>
      <w:numFmt w:val="bullet"/>
      <w:lvlText w:val="-"/>
      <w:lvlJc w:val="left"/>
      <w:pPr>
        <w:ind w:left="630" w:hanging="360"/>
      </w:pPr>
      <w:rPr>
        <w:rFonts w:ascii="Arial" w:eastAsia="Times New Roman" w:hAnsi="Arial" w:cs="Aria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34" w15:restartNumberingAfterBreak="0">
    <w:nsid w:val="5EBF00E5"/>
    <w:multiLevelType w:val="hybridMultilevel"/>
    <w:tmpl w:val="BFD4A8B4"/>
    <w:lvl w:ilvl="0" w:tplc="6AB6552A">
      <w:start w:val="1"/>
      <w:numFmt w:val="decimal"/>
      <w:lvlText w:val="%1."/>
      <w:lvlJc w:val="left"/>
      <w:pPr>
        <w:ind w:left="1440" w:hanging="360"/>
      </w:pPr>
      <w:rPr>
        <w:rFonts w:ascii="Arial" w:hAnsi="Arial" w:cs="Times New Roman" w:hint="default"/>
        <w:b w:val="0"/>
        <w:bCs w:val="0"/>
        <w:i w:val="0"/>
        <w:color w:val="auto"/>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5" w15:restartNumberingAfterBreak="0">
    <w:nsid w:val="60224CC0"/>
    <w:multiLevelType w:val="hybridMultilevel"/>
    <w:tmpl w:val="633682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3B3D1B"/>
    <w:multiLevelType w:val="hybridMultilevel"/>
    <w:tmpl w:val="5B3C6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6044F1"/>
    <w:multiLevelType w:val="hybridMultilevel"/>
    <w:tmpl w:val="44FA89FC"/>
    <w:lvl w:ilvl="0" w:tplc="EACA1046">
      <w:start w:val="1"/>
      <w:numFmt w:val="decimal"/>
      <w:lvlText w:val="%1."/>
      <w:lvlJc w:val="left"/>
      <w:pPr>
        <w:ind w:left="1080" w:hanging="720"/>
      </w:pPr>
      <w:rPr>
        <w:rFonts w:ascii="Arial" w:eastAsia="Times New Roman" w:hAnsi="Arial" w:cstheme="minorHAnsi"/>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C170C7D"/>
    <w:multiLevelType w:val="hybridMultilevel"/>
    <w:tmpl w:val="8DF6B004"/>
    <w:lvl w:ilvl="0" w:tplc="649ACBBE">
      <w:start w:val="1"/>
      <w:numFmt w:val="decimal"/>
      <w:lvlText w:val="%1."/>
      <w:lvlJc w:val="left"/>
      <w:pPr>
        <w:ind w:left="360" w:hanging="360"/>
      </w:pPr>
      <w:rPr>
        <w:rFonts w:ascii="Arial" w:hAnsi="Arial" w:cs="Times New Roman" w:hint="default"/>
        <w:b w:val="0"/>
        <w:bCs w:val="0"/>
        <w:i w:val="0"/>
        <w:color w:val="auto"/>
        <w:sz w:val="22"/>
        <w:szCs w:val="22"/>
      </w:rPr>
    </w:lvl>
    <w:lvl w:ilvl="1" w:tplc="C4E039FA">
      <w:start w:val="1"/>
      <w:numFmt w:val="lowerRoman"/>
      <w:lvlText w:val="%2."/>
      <w:lvlJc w:val="right"/>
      <w:pPr>
        <w:ind w:left="1080" w:hanging="360"/>
      </w:pPr>
    </w:lvl>
    <w:lvl w:ilvl="2" w:tplc="A56A73A0">
      <w:start w:val="1"/>
      <w:numFmt w:val="lowerRoman"/>
      <w:lvlText w:val="%3."/>
      <w:lvlJc w:val="right"/>
      <w:pPr>
        <w:ind w:left="1800" w:hanging="180"/>
      </w:pPr>
    </w:lvl>
    <w:lvl w:ilvl="3" w:tplc="558AFD98">
      <w:start w:val="1"/>
      <w:numFmt w:val="decimal"/>
      <w:lvlText w:val="%4."/>
      <w:lvlJc w:val="left"/>
      <w:pPr>
        <w:ind w:left="2520" w:hanging="360"/>
      </w:pPr>
    </w:lvl>
    <w:lvl w:ilvl="4" w:tplc="6CEAD030">
      <w:start w:val="1"/>
      <w:numFmt w:val="lowerLetter"/>
      <w:lvlText w:val="%5."/>
      <w:lvlJc w:val="left"/>
      <w:pPr>
        <w:ind w:left="3240" w:hanging="360"/>
      </w:pPr>
    </w:lvl>
    <w:lvl w:ilvl="5" w:tplc="8220A168">
      <w:start w:val="1"/>
      <w:numFmt w:val="lowerRoman"/>
      <w:lvlText w:val="%6."/>
      <w:lvlJc w:val="right"/>
      <w:pPr>
        <w:ind w:left="3960" w:hanging="180"/>
      </w:pPr>
    </w:lvl>
    <w:lvl w:ilvl="6" w:tplc="97180B96">
      <w:start w:val="1"/>
      <w:numFmt w:val="decimal"/>
      <w:lvlText w:val="%7."/>
      <w:lvlJc w:val="left"/>
      <w:pPr>
        <w:ind w:left="4680" w:hanging="360"/>
      </w:pPr>
    </w:lvl>
    <w:lvl w:ilvl="7" w:tplc="CA66268A">
      <w:start w:val="1"/>
      <w:numFmt w:val="lowerLetter"/>
      <w:lvlText w:val="%8."/>
      <w:lvlJc w:val="left"/>
      <w:pPr>
        <w:ind w:left="5400" w:hanging="360"/>
      </w:pPr>
    </w:lvl>
    <w:lvl w:ilvl="8" w:tplc="EE9C7B42">
      <w:start w:val="1"/>
      <w:numFmt w:val="lowerRoman"/>
      <w:lvlText w:val="%9."/>
      <w:lvlJc w:val="right"/>
      <w:pPr>
        <w:ind w:left="6120" w:hanging="180"/>
      </w:pPr>
    </w:lvl>
  </w:abstractNum>
  <w:abstractNum w:abstractNumId="39" w15:restartNumberingAfterBreak="0">
    <w:nsid w:val="726848FD"/>
    <w:multiLevelType w:val="hybridMultilevel"/>
    <w:tmpl w:val="D2942046"/>
    <w:lvl w:ilvl="0" w:tplc="B32E8E0C">
      <w:start w:val="1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AF7366"/>
    <w:multiLevelType w:val="hybridMultilevel"/>
    <w:tmpl w:val="5DB0ABF4"/>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031940"/>
    <w:multiLevelType w:val="hybridMultilevel"/>
    <w:tmpl w:val="54944326"/>
    <w:lvl w:ilvl="0" w:tplc="E56E411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7747782">
    <w:abstractNumId w:val="29"/>
  </w:num>
  <w:num w:numId="2" w16cid:durableId="216858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3236603">
    <w:abstractNumId w:val="8"/>
  </w:num>
  <w:num w:numId="4" w16cid:durableId="810832399">
    <w:abstractNumId w:val="26"/>
  </w:num>
  <w:num w:numId="5" w16cid:durableId="1480876858">
    <w:abstractNumId w:val="16"/>
  </w:num>
  <w:num w:numId="6" w16cid:durableId="4747613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2448628">
    <w:abstractNumId w:val="20"/>
  </w:num>
  <w:num w:numId="8" w16cid:durableId="2119908243">
    <w:abstractNumId w:val="15"/>
  </w:num>
  <w:num w:numId="9" w16cid:durableId="97793338">
    <w:abstractNumId w:val="1"/>
  </w:num>
  <w:num w:numId="10" w16cid:durableId="1618096328">
    <w:abstractNumId w:val="12"/>
  </w:num>
  <w:num w:numId="11" w16cid:durableId="1016149635">
    <w:abstractNumId w:val="35"/>
  </w:num>
  <w:num w:numId="12" w16cid:durableId="200174080">
    <w:abstractNumId w:val="28"/>
  </w:num>
  <w:num w:numId="13" w16cid:durableId="437867523">
    <w:abstractNumId w:val="21"/>
  </w:num>
  <w:num w:numId="14" w16cid:durableId="4586492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032799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98773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38318084">
    <w:abstractNumId w:val="18"/>
  </w:num>
  <w:num w:numId="18" w16cid:durableId="19659669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3768420">
    <w:abstractNumId w:val="36"/>
  </w:num>
  <w:num w:numId="20" w16cid:durableId="169370274">
    <w:abstractNumId w:val="24"/>
  </w:num>
  <w:num w:numId="21" w16cid:durableId="1026759785">
    <w:abstractNumId w:val="25"/>
  </w:num>
  <w:num w:numId="22" w16cid:durableId="1866938150">
    <w:abstractNumId w:val="4"/>
  </w:num>
  <w:num w:numId="23" w16cid:durableId="847132854">
    <w:abstractNumId w:val="9"/>
  </w:num>
  <w:num w:numId="24" w16cid:durableId="1057799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57828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744837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10924475">
    <w:abstractNumId w:val="11"/>
  </w:num>
  <w:num w:numId="28" w16cid:durableId="11913800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84684046">
    <w:abstractNumId w:val="41"/>
  </w:num>
  <w:num w:numId="30" w16cid:durableId="1263881909">
    <w:abstractNumId w:val="33"/>
  </w:num>
  <w:num w:numId="31" w16cid:durableId="2094543839">
    <w:abstractNumId w:val="27"/>
  </w:num>
  <w:num w:numId="32" w16cid:durableId="727580715">
    <w:abstractNumId w:val="14"/>
  </w:num>
  <w:num w:numId="33" w16cid:durableId="164369381">
    <w:abstractNumId w:val="0"/>
  </w:num>
  <w:num w:numId="34" w16cid:durableId="442268887">
    <w:abstractNumId w:val="39"/>
  </w:num>
  <w:num w:numId="35" w16cid:durableId="1072504847">
    <w:abstractNumId w:val="31"/>
  </w:num>
  <w:num w:numId="36" w16cid:durableId="827012447">
    <w:abstractNumId w:val="10"/>
  </w:num>
  <w:num w:numId="37" w16cid:durableId="1192181609">
    <w:abstractNumId w:val="6"/>
  </w:num>
  <w:num w:numId="38" w16cid:durableId="701397876">
    <w:abstractNumId w:val="13"/>
  </w:num>
  <w:num w:numId="39" w16cid:durableId="310838635">
    <w:abstractNumId w:val="17"/>
  </w:num>
  <w:num w:numId="40" w16cid:durableId="2116632547">
    <w:abstractNumId w:val="40"/>
  </w:num>
  <w:num w:numId="41" w16cid:durableId="1051152094">
    <w:abstractNumId w:val="22"/>
  </w:num>
  <w:num w:numId="42" w16cid:durableId="565994579">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05"/>
    <w:rsid w:val="000036D7"/>
    <w:rsid w:val="000154D9"/>
    <w:rsid w:val="000263B2"/>
    <w:rsid w:val="00054371"/>
    <w:rsid w:val="00057F94"/>
    <w:rsid w:val="00060091"/>
    <w:rsid w:val="00060D84"/>
    <w:rsid w:val="0007159A"/>
    <w:rsid w:val="000742E1"/>
    <w:rsid w:val="00074DEC"/>
    <w:rsid w:val="00075FF2"/>
    <w:rsid w:val="0008231C"/>
    <w:rsid w:val="000863FA"/>
    <w:rsid w:val="000873EA"/>
    <w:rsid w:val="00090940"/>
    <w:rsid w:val="000A1773"/>
    <w:rsid w:val="000A1B09"/>
    <w:rsid w:val="000A1E31"/>
    <w:rsid w:val="000A49FE"/>
    <w:rsid w:val="000B554C"/>
    <w:rsid w:val="000B77EE"/>
    <w:rsid w:val="000D2E0A"/>
    <w:rsid w:val="000D77CC"/>
    <w:rsid w:val="000E13D5"/>
    <w:rsid w:val="000E6B65"/>
    <w:rsid w:val="000E74BB"/>
    <w:rsid w:val="000F00C3"/>
    <w:rsid w:val="000F39B0"/>
    <w:rsid w:val="000F4C8F"/>
    <w:rsid w:val="00100090"/>
    <w:rsid w:val="00110C05"/>
    <w:rsid w:val="00111EC0"/>
    <w:rsid w:val="00115EA4"/>
    <w:rsid w:val="00116711"/>
    <w:rsid w:val="00121FB5"/>
    <w:rsid w:val="00124C30"/>
    <w:rsid w:val="00133FBB"/>
    <w:rsid w:val="001503A8"/>
    <w:rsid w:val="001522CE"/>
    <w:rsid w:val="001536B8"/>
    <w:rsid w:val="001547C1"/>
    <w:rsid w:val="0015774B"/>
    <w:rsid w:val="00165473"/>
    <w:rsid w:val="00172944"/>
    <w:rsid w:val="00172B64"/>
    <w:rsid w:val="00173379"/>
    <w:rsid w:val="001900DA"/>
    <w:rsid w:val="001A20FA"/>
    <w:rsid w:val="001B28C8"/>
    <w:rsid w:val="001B2EEC"/>
    <w:rsid w:val="001B3AA3"/>
    <w:rsid w:val="001C08CD"/>
    <w:rsid w:val="001C1222"/>
    <w:rsid w:val="001C5BBF"/>
    <w:rsid w:val="001C60EE"/>
    <w:rsid w:val="001C73D0"/>
    <w:rsid w:val="001D2616"/>
    <w:rsid w:val="001E76D1"/>
    <w:rsid w:val="001E7E00"/>
    <w:rsid w:val="001F104C"/>
    <w:rsid w:val="001F229A"/>
    <w:rsid w:val="001F314A"/>
    <w:rsid w:val="001F4E7B"/>
    <w:rsid w:val="00202447"/>
    <w:rsid w:val="00203DBD"/>
    <w:rsid w:val="0021168C"/>
    <w:rsid w:val="00211889"/>
    <w:rsid w:val="00221D32"/>
    <w:rsid w:val="00222653"/>
    <w:rsid w:val="0022321C"/>
    <w:rsid w:val="00224AAA"/>
    <w:rsid w:val="002267A0"/>
    <w:rsid w:val="002269B7"/>
    <w:rsid w:val="002312F9"/>
    <w:rsid w:val="00231804"/>
    <w:rsid w:val="0024149D"/>
    <w:rsid w:val="00244AEB"/>
    <w:rsid w:val="0024675D"/>
    <w:rsid w:val="002558E0"/>
    <w:rsid w:val="0026050B"/>
    <w:rsid w:val="002624C3"/>
    <w:rsid w:val="002707D9"/>
    <w:rsid w:val="00272C09"/>
    <w:rsid w:val="0028788C"/>
    <w:rsid w:val="002953D6"/>
    <w:rsid w:val="002A0192"/>
    <w:rsid w:val="002A5EDE"/>
    <w:rsid w:val="002B07DA"/>
    <w:rsid w:val="002B0DC3"/>
    <w:rsid w:val="002B3E08"/>
    <w:rsid w:val="002B6AA4"/>
    <w:rsid w:val="002C068C"/>
    <w:rsid w:val="002C2CA6"/>
    <w:rsid w:val="002E28C6"/>
    <w:rsid w:val="002E4377"/>
    <w:rsid w:val="002E6E51"/>
    <w:rsid w:val="003062D9"/>
    <w:rsid w:val="003161FA"/>
    <w:rsid w:val="00325A9C"/>
    <w:rsid w:val="003332EA"/>
    <w:rsid w:val="003412B5"/>
    <w:rsid w:val="00344E8E"/>
    <w:rsid w:val="00350552"/>
    <w:rsid w:val="00351663"/>
    <w:rsid w:val="0035380D"/>
    <w:rsid w:val="00354B10"/>
    <w:rsid w:val="00357B6A"/>
    <w:rsid w:val="00364773"/>
    <w:rsid w:val="00365370"/>
    <w:rsid w:val="00366069"/>
    <w:rsid w:val="00366245"/>
    <w:rsid w:val="0036760F"/>
    <w:rsid w:val="00370EEB"/>
    <w:rsid w:val="00372378"/>
    <w:rsid w:val="0037581E"/>
    <w:rsid w:val="00383D56"/>
    <w:rsid w:val="00385934"/>
    <w:rsid w:val="0038761D"/>
    <w:rsid w:val="00392375"/>
    <w:rsid w:val="00397ADD"/>
    <w:rsid w:val="003A1FF8"/>
    <w:rsid w:val="003A34EC"/>
    <w:rsid w:val="003A56A2"/>
    <w:rsid w:val="003B0469"/>
    <w:rsid w:val="003B7D27"/>
    <w:rsid w:val="003C3353"/>
    <w:rsid w:val="003C3540"/>
    <w:rsid w:val="003E0D2A"/>
    <w:rsid w:val="003F03D5"/>
    <w:rsid w:val="003F0669"/>
    <w:rsid w:val="003F4AF9"/>
    <w:rsid w:val="00400FD0"/>
    <w:rsid w:val="004075C3"/>
    <w:rsid w:val="004109E5"/>
    <w:rsid w:val="004110C1"/>
    <w:rsid w:val="004161FD"/>
    <w:rsid w:val="00420296"/>
    <w:rsid w:val="0042449F"/>
    <w:rsid w:val="004323C2"/>
    <w:rsid w:val="004358DB"/>
    <w:rsid w:val="00436D23"/>
    <w:rsid w:val="0043775C"/>
    <w:rsid w:val="00440637"/>
    <w:rsid w:val="00440AC5"/>
    <w:rsid w:val="004473E2"/>
    <w:rsid w:val="0045085E"/>
    <w:rsid w:val="004537E4"/>
    <w:rsid w:val="00460FB1"/>
    <w:rsid w:val="004672CF"/>
    <w:rsid w:val="00467C55"/>
    <w:rsid w:val="004719E7"/>
    <w:rsid w:val="00481229"/>
    <w:rsid w:val="00484417"/>
    <w:rsid w:val="004860B9"/>
    <w:rsid w:val="00486ECB"/>
    <w:rsid w:val="004875AA"/>
    <w:rsid w:val="00487FFC"/>
    <w:rsid w:val="00490F05"/>
    <w:rsid w:val="004919DC"/>
    <w:rsid w:val="00493110"/>
    <w:rsid w:val="00495D7E"/>
    <w:rsid w:val="00496675"/>
    <w:rsid w:val="00496835"/>
    <w:rsid w:val="004972D5"/>
    <w:rsid w:val="004B6FF8"/>
    <w:rsid w:val="004C435C"/>
    <w:rsid w:val="004C5D10"/>
    <w:rsid w:val="004C6A90"/>
    <w:rsid w:val="004D5C05"/>
    <w:rsid w:val="004E1360"/>
    <w:rsid w:val="004E1CA1"/>
    <w:rsid w:val="004E2A53"/>
    <w:rsid w:val="004E3154"/>
    <w:rsid w:val="004F55DE"/>
    <w:rsid w:val="0050375A"/>
    <w:rsid w:val="00505145"/>
    <w:rsid w:val="0051287C"/>
    <w:rsid w:val="005132E6"/>
    <w:rsid w:val="00514DED"/>
    <w:rsid w:val="0051502E"/>
    <w:rsid w:val="00517D74"/>
    <w:rsid w:val="00525398"/>
    <w:rsid w:val="00525B9F"/>
    <w:rsid w:val="00525F88"/>
    <w:rsid w:val="0053206E"/>
    <w:rsid w:val="00533598"/>
    <w:rsid w:val="00533A25"/>
    <w:rsid w:val="0053623C"/>
    <w:rsid w:val="00537152"/>
    <w:rsid w:val="005446A8"/>
    <w:rsid w:val="00545626"/>
    <w:rsid w:val="00546A87"/>
    <w:rsid w:val="00547D1A"/>
    <w:rsid w:val="00553A63"/>
    <w:rsid w:val="00564486"/>
    <w:rsid w:val="00565165"/>
    <w:rsid w:val="00565DD6"/>
    <w:rsid w:val="00575B00"/>
    <w:rsid w:val="0057618D"/>
    <w:rsid w:val="0057679B"/>
    <w:rsid w:val="00580D38"/>
    <w:rsid w:val="00581C1C"/>
    <w:rsid w:val="005837CD"/>
    <w:rsid w:val="00590C0D"/>
    <w:rsid w:val="00590FFC"/>
    <w:rsid w:val="005A63FE"/>
    <w:rsid w:val="005A6F91"/>
    <w:rsid w:val="005B109C"/>
    <w:rsid w:val="005B5082"/>
    <w:rsid w:val="005C223C"/>
    <w:rsid w:val="005C287C"/>
    <w:rsid w:val="005C4299"/>
    <w:rsid w:val="005C5B41"/>
    <w:rsid w:val="005C73F2"/>
    <w:rsid w:val="005C7491"/>
    <w:rsid w:val="005D1256"/>
    <w:rsid w:val="005D452D"/>
    <w:rsid w:val="005E0A78"/>
    <w:rsid w:val="005E0C47"/>
    <w:rsid w:val="005F5B81"/>
    <w:rsid w:val="00603DD4"/>
    <w:rsid w:val="006076EA"/>
    <w:rsid w:val="006258DD"/>
    <w:rsid w:val="00644C50"/>
    <w:rsid w:val="00650A47"/>
    <w:rsid w:val="00655088"/>
    <w:rsid w:val="00667392"/>
    <w:rsid w:val="00675D07"/>
    <w:rsid w:val="00684099"/>
    <w:rsid w:val="006840AE"/>
    <w:rsid w:val="00687897"/>
    <w:rsid w:val="00691406"/>
    <w:rsid w:val="006939B7"/>
    <w:rsid w:val="006A4B97"/>
    <w:rsid w:val="006B08C3"/>
    <w:rsid w:val="006B28CE"/>
    <w:rsid w:val="006B6DBF"/>
    <w:rsid w:val="006C500A"/>
    <w:rsid w:val="006E40CA"/>
    <w:rsid w:val="006E59BD"/>
    <w:rsid w:val="006F02D3"/>
    <w:rsid w:val="00704E3F"/>
    <w:rsid w:val="007068A5"/>
    <w:rsid w:val="0072061A"/>
    <w:rsid w:val="00723559"/>
    <w:rsid w:val="00725773"/>
    <w:rsid w:val="00731372"/>
    <w:rsid w:val="00731C12"/>
    <w:rsid w:val="0073309C"/>
    <w:rsid w:val="00736D83"/>
    <w:rsid w:val="00737866"/>
    <w:rsid w:val="0076034B"/>
    <w:rsid w:val="00765C90"/>
    <w:rsid w:val="007663AC"/>
    <w:rsid w:val="00770353"/>
    <w:rsid w:val="00770C81"/>
    <w:rsid w:val="00773469"/>
    <w:rsid w:val="00790B4F"/>
    <w:rsid w:val="007A57A1"/>
    <w:rsid w:val="007B2356"/>
    <w:rsid w:val="007B30FC"/>
    <w:rsid w:val="007B558E"/>
    <w:rsid w:val="007B56A1"/>
    <w:rsid w:val="007B6A76"/>
    <w:rsid w:val="007C3550"/>
    <w:rsid w:val="007D4DFB"/>
    <w:rsid w:val="007D52AF"/>
    <w:rsid w:val="007D59C8"/>
    <w:rsid w:val="007E00B2"/>
    <w:rsid w:val="007E0AFA"/>
    <w:rsid w:val="007E1162"/>
    <w:rsid w:val="007E56CA"/>
    <w:rsid w:val="007F24CF"/>
    <w:rsid w:val="007F3057"/>
    <w:rsid w:val="007F5AB1"/>
    <w:rsid w:val="00803472"/>
    <w:rsid w:val="00804455"/>
    <w:rsid w:val="00820A07"/>
    <w:rsid w:val="00821256"/>
    <w:rsid w:val="008326DC"/>
    <w:rsid w:val="00832717"/>
    <w:rsid w:val="008334D6"/>
    <w:rsid w:val="00846E0B"/>
    <w:rsid w:val="00851535"/>
    <w:rsid w:val="008523C8"/>
    <w:rsid w:val="00860DD8"/>
    <w:rsid w:val="00862FFC"/>
    <w:rsid w:val="008769DE"/>
    <w:rsid w:val="008776A0"/>
    <w:rsid w:val="0088186E"/>
    <w:rsid w:val="00890B4E"/>
    <w:rsid w:val="0089174E"/>
    <w:rsid w:val="00896B69"/>
    <w:rsid w:val="008B5A7E"/>
    <w:rsid w:val="008C3C90"/>
    <w:rsid w:val="008D473B"/>
    <w:rsid w:val="008E6407"/>
    <w:rsid w:val="008F3D86"/>
    <w:rsid w:val="008F5050"/>
    <w:rsid w:val="008F5BC2"/>
    <w:rsid w:val="00904811"/>
    <w:rsid w:val="00907954"/>
    <w:rsid w:val="009108A7"/>
    <w:rsid w:val="00911F80"/>
    <w:rsid w:val="00917EA0"/>
    <w:rsid w:val="00920304"/>
    <w:rsid w:val="00921617"/>
    <w:rsid w:val="0093791A"/>
    <w:rsid w:val="00944093"/>
    <w:rsid w:val="0094530B"/>
    <w:rsid w:val="00945EE2"/>
    <w:rsid w:val="00946383"/>
    <w:rsid w:val="00953B0A"/>
    <w:rsid w:val="00962A7A"/>
    <w:rsid w:val="00974E0B"/>
    <w:rsid w:val="009847FF"/>
    <w:rsid w:val="00985E1F"/>
    <w:rsid w:val="00992BC3"/>
    <w:rsid w:val="00995017"/>
    <w:rsid w:val="009A0903"/>
    <w:rsid w:val="009A5B08"/>
    <w:rsid w:val="009A5D9A"/>
    <w:rsid w:val="009B0274"/>
    <w:rsid w:val="009C0978"/>
    <w:rsid w:val="009C2C3A"/>
    <w:rsid w:val="009D2DA3"/>
    <w:rsid w:val="009D5B37"/>
    <w:rsid w:val="009E3735"/>
    <w:rsid w:val="009E6254"/>
    <w:rsid w:val="009F0ED0"/>
    <w:rsid w:val="00A00CEB"/>
    <w:rsid w:val="00A015A2"/>
    <w:rsid w:val="00A066E9"/>
    <w:rsid w:val="00A114DB"/>
    <w:rsid w:val="00A12E65"/>
    <w:rsid w:val="00A160B3"/>
    <w:rsid w:val="00A17815"/>
    <w:rsid w:val="00A27337"/>
    <w:rsid w:val="00A34F3F"/>
    <w:rsid w:val="00A35FF7"/>
    <w:rsid w:val="00A37FF8"/>
    <w:rsid w:val="00A45C7E"/>
    <w:rsid w:val="00A5139A"/>
    <w:rsid w:val="00A524AD"/>
    <w:rsid w:val="00A53CE8"/>
    <w:rsid w:val="00A54E2A"/>
    <w:rsid w:val="00A61EDD"/>
    <w:rsid w:val="00A64278"/>
    <w:rsid w:val="00A64564"/>
    <w:rsid w:val="00A647AE"/>
    <w:rsid w:val="00A66107"/>
    <w:rsid w:val="00A74866"/>
    <w:rsid w:val="00A77BF5"/>
    <w:rsid w:val="00A9022E"/>
    <w:rsid w:val="00A90AAF"/>
    <w:rsid w:val="00A943AB"/>
    <w:rsid w:val="00A94C19"/>
    <w:rsid w:val="00A9782D"/>
    <w:rsid w:val="00AA3274"/>
    <w:rsid w:val="00AA458A"/>
    <w:rsid w:val="00AB0C3C"/>
    <w:rsid w:val="00AB5017"/>
    <w:rsid w:val="00AB5792"/>
    <w:rsid w:val="00AC2818"/>
    <w:rsid w:val="00AC4155"/>
    <w:rsid w:val="00AD0427"/>
    <w:rsid w:val="00AD55B4"/>
    <w:rsid w:val="00AE05F6"/>
    <w:rsid w:val="00AE3BBF"/>
    <w:rsid w:val="00AF12A8"/>
    <w:rsid w:val="00AF1A05"/>
    <w:rsid w:val="00AF49F1"/>
    <w:rsid w:val="00B008BC"/>
    <w:rsid w:val="00B01508"/>
    <w:rsid w:val="00B05406"/>
    <w:rsid w:val="00B12190"/>
    <w:rsid w:val="00B178E0"/>
    <w:rsid w:val="00B2705F"/>
    <w:rsid w:val="00B2789E"/>
    <w:rsid w:val="00B3192C"/>
    <w:rsid w:val="00B3630D"/>
    <w:rsid w:val="00B40D8D"/>
    <w:rsid w:val="00B4326E"/>
    <w:rsid w:val="00B4395A"/>
    <w:rsid w:val="00B46B90"/>
    <w:rsid w:val="00B50679"/>
    <w:rsid w:val="00B562DD"/>
    <w:rsid w:val="00B57D11"/>
    <w:rsid w:val="00B61C4F"/>
    <w:rsid w:val="00B62E48"/>
    <w:rsid w:val="00B76FBB"/>
    <w:rsid w:val="00B813EE"/>
    <w:rsid w:val="00B869F7"/>
    <w:rsid w:val="00B86C06"/>
    <w:rsid w:val="00B939C5"/>
    <w:rsid w:val="00B95E48"/>
    <w:rsid w:val="00BA1209"/>
    <w:rsid w:val="00BB0E6B"/>
    <w:rsid w:val="00BC12E7"/>
    <w:rsid w:val="00BC7F7F"/>
    <w:rsid w:val="00BD2E99"/>
    <w:rsid w:val="00BE02CE"/>
    <w:rsid w:val="00BE2749"/>
    <w:rsid w:val="00BE468E"/>
    <w:rsid w:val="00BE4C2A"/>
    <w:rsid w:val="00BF009C"/>
    <w:rsid w:val="00C029FE"/>
    <w:rsid w:val="00C05ED1"/>
    <w:rsid w:val="00C11109"/>
    <w:rsid w:val="00C127E7"/>
    <w:rsid w:val="00C14C34"/>
    <w:rsid w:val="00C16325"/>
    <w:rsid w:val="00C33C09"/>
    <w:rsid w:val="00C34595"/>
    <w:rsid w:val="00C439B6"/>
    <w:rsid w:val="00C50C97"/>
    <w:rsid w:val="00C541D7"/>
    <w:rsid w:val="00C54758"/>
    <w:rsid w:val="00C629CA"/>
    <w:rsid w:val="00C641B4"/>
    <w:rsid w:val="00C86BE0"/>
    <w:rsid w:val="00C87C87"/>
    <w:rsid w:val="00C9064E"/>
    <w:rsid w:val="00C91911"/>
    <w:rsid w:val="00C97477"/>
    <w:rsid w:val="00CA3549"/>
    <w:rsid w:val="00CA6376"/>
    <w:rsid w:val="00CA6BDC"/>
    <w:rsid w:val="00CA7AE1"/>
    <w:rsid w:val="00CB3D58"/>
    <w:rsid w:val="00CB6B5B"/>
    <w:rsid w:val="00CC4960"/>
    <w:rsid w:val="00CD13F2"/>
    <w:rsid w:val="00CD3354"/>
    <w:rsid w:val="00CD4B75"/>
    <w:rsid w:val="00CE71BA"/>
    <w:rsid w:val="00CF2FB3"/>
    <w:rsid w:val="00CF6B62"/>
    <w:rsid w:val="00D00F28"/>
    <w:rsid w:val="00D061D5"/>
    <w:rsid w:val="00D068F4"/>
    <w:rsid w:val="00D10ABF"/>
    <w:rsid w:val="00D125FB"/>
    <w:rsid w:val="00D12AE2"/>
    <w:rsid w:val="00D2299C"/>
    <w:rsid w:val="00D35423"/>
    <w:rsid w:val="00D36E91"/>
    <w:rsid w:val="00D404C3"/>
    <w:rsid w:val="00D57E78"/>
    <w:rsid w:val="00D62B3A"/>
    <w:rsid w:val="00D70ABB"/>
    <w:rsid w:val="00D90348"/>
    <w:rsid w:val="00D93868"/>
    <w:rsid w:val="00D9731B"/>
    <w:rsid w:val="00D97D2A"/>
    <w:rsid w:val="00DA369E"/>
    <w:rsid w:val="00DA6645"/>
    <w:rsid w:val="00DA70EB"/>
    <w:rsid w:val="00DB1978"/>
    <w:rsid w:val="00DB36C4"/>
    <w:rsid w:val="00DB44A0"/>
    <w:rsid w:val="00DB5BCA"/>
    <w:rsid w:val="00DC3E7A"/>
    <w:rsid w:val="00DC4549"/>
    <w:rsid w:val="00DC47E3"/>
    <w:rsid w:val="00DC4990"/>
    <w:rsid w:val="00DC57BA"/>
    <w:rsid w:val="00DD0443"/>
    <w:rsid w:val="00DD04BE"/>
    <w:rsid w:val="00DD4184"/>
    <w:rsid w:val="00DD4E06"/>
    <w:rsid w:val="00DE08EA"/>
    <w:rsid w:val="00DE3E78"/>
    <w:rsid w:val="00DE7562"/>
    <w:rsid w:val="00E0313D"/>
    <w:rsid w:val="00E03209"/>
    <w:rsid w:val="00E06825"/>
    <w:rsid w:val="00E25A12"/>
    <w:rsid w:val="00E33C5B"/>
    <w:rsid w:val="00E340E9"/>
    <w:rsid w:val="00E46DEE"/>
    <w:rsid w:val="00E46F7E"/>
    <w:rsid w:val="00E47F21"/>
    <w:rsid w:val="00E5332F"/>
    <w:rsid w:val="00E54138"/>
    <w:rsid w:val="00E5485B"/>
    <w:rsid w:val="00E61BA5"/>
    <w:rsid w:val="00E621B9"/>
    <w:rsid w:val="00E622B0"/>
    <w:rsid w:val="00E728C9"/>
    <w:rsid w:val="00E804C5"/>
    <w:rsid w:val="00E83B11"/>
    <w:rsid w:val="00E87333"/>
    <w:rsid w:val="00E91160"/>
    <w:rsid w:val="00E94467"/>
    <w:rsid w:val="00E94C86"/>
    <w:rsid w:val="00E95B95"/>
    <w:rsid w:val="00E9647B"/>
    <w:rsid w:val="00EA07C6"/>
    <w:rsid w:val="00EA1E62"/>
    <w:rsid w:val="00EA2886"/>
    <w:rsid w:val="00EA322A"/>
    <w:rsid w:val="00EA7EA0"/>
    <w:rsid w:val="00EC216C"/>
    <w:rsid w:val="00EC3057"/>
    <w:rsid w:val="00EC5825"/>
    <w:rsid w:val="00ED1733"/>
    <w:rsid w:val="00ED3317"/>
    <w:rsid w:val="00ED6657"/>
    <w:rsid w:val="00EE0A4C"/>
    <w:rsid w:val="00EE3AA6"/>
    <w:rsid w:val="00EE72BC"/>
    <w:rsid w:val="00EF03C5"/>
    <w:rsid w:val="00EF09C7"/>
    <w:rsid w:val="00EF3A9A"/>
    <w:rsid w:val="00F00AD8"/>
    <w:rsid w:val="00F14E26"/>
    <w:rsid w:val="00F1761D"/>
    <w:rsid w:val="00F21FDE"/>
    <w:rsid w:val="00F22635"/>
    <w:rsid w:val="00F237E0"/>
    <w:rsid w:val="00F2424A"/>
    <w:rsid w:val="00F26DB0"/>
    <w:rsid w:val="00F2788A"/>
    <w:rsid w:val="00F31C63"/>
    <w:rsid w:val="00F45953"/>
    <w:rsid w:val="00F479BA"/>
    <w:rsid w:val="00F5153E"/>
    <w:rsid w:val="00F573D9"/>
    <w:rsid w:val="00F60388"/>
    <w:rsid w:val="00F71758"/>
    <w:rsid w:val="00F76816"/>
    <w:rsid w:val="00F83742"/>
    <w:rsid w:val="00F928EA"/>
    <w:rsid w:val="00F95806"/>
    <w:rsid w:val="00FA4AA9"/>
    <w:rsid w:val="00FB0C9D"/>
    <w:rsid w:val="00FB2109"/>
    <w:rsid w:val="00FB21B1"/>
    <w:rsid w:val="00FC4A74"/>
    <w:rsid w:val="00FD2B68"/>
    <w:rsid w:val="00FD2CBF"/>
    <w:rsid w:val="00FE34A9"/>
    <w:rsid w:val="00FE384E"/>
    <w:rsid w:val="00FE3CA0"/>
    <w:rsid w:val="00FF26E6"/>
    <w:rsid w:val="00FF30FC"/>
    <w:rsid w:val="00FF34E1"/>
    <w:rsid w:val="00FF6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17AA"/>
  <w15:chartTrackingRefBased/>
  <w15:docId w15:val="{35AC4215-8A57-49D5-A48B-FE4D6B3A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76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BF009C"/>
    <w:pPr>
      <w:keepNext/>
      <w:spacing w:before="240" w:after="0" w:line="240" w:lineRule="auto"/>
      <w:outlineLvl w:val="1"/>
    </w:pPr>
    <w:rPr>
      <w:rFonts w:ascii="Arial" w:eastAsiaTheme="minorEastAsia" w:hAnsi="Arial" w:cs="Arial"/>
      <w:b/>
      <w:bCs/>
      <w:iCs/>
      <w:sz w:val="24"/>
      <w:szCs w:val="28"/>
      <w:lang w:eastAsia="en-GB"/>
    </w:rPr>
  </w:style>
  <w:style w:type="paragraph" w:styleId="Heading4">
    <w:name w:val="heading 4"/>
    <w:basedOn w:val="Normal"/>
    <w:next w:val="Normal"/>
    <w:link w:val="Heading4Char"/>
    <w:uiPriority w:val="9"/>
    <w:semiHidden/>
    <w:unhideWhenUsed/>
    <w:qFormat/>
    <w:rsid w:val="0037237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581E"/>
    <w:pPr>
      <w:ind w:left="720"/>
      <w:contextualSpacing/>
    </w:pPr>
  </w:style>
  <w:style w:type="paragraph" w:customStyle="1" w:styleId="Normal161">
    <w:name w:val="Normal_161"/>
    <w:qFormat/>
    <w:rsid w:val="001B2EEC"/>
    <w:pPr>
      <w:spacing w:after="0" w:line="240" w:lineRule="auto"/>
    </w:pPr>
    <w:rPr>
      <w:rFonts w:ascii="Arial" w:eastAsia="Times New Roman" w:hAnsi="Arial" w:cs="Times New Roman"/>
      <w:sz w:val="24"/>
      <w:szCs w:val="20"/>
      <w:lang w:eastAsia="en-GB"/>
    </w:rPr>
  </w:style>
  <w:style w:type="character" w:customStyle="1" w:styleId="ListParagraphChar">
    <w:name w:val="List Paragraph Char"/>
    <w:link w:val="ListParagraph"/>
    <w:uiPriority w:val="34"/>
    <w:locked/>
    <w:rsid w:val="00E47F21"/>
  </w:style>
  <w:style w:type="paragraph" w:styleId="BlockText">
    <w:name w:val="Block Text"/>
    <w:basedOn w:val="Normal"/>
    <w:uiPriority w:val="99"/>
    <w:semiHidden/>
    <w:unhideWhenUsed/>
    <w:rsid w:val="001F229A"/>
    <w:pPr>
      <w:pBdr>
        <w:top w:val="single" w:sz="2" w:space="1" w:color="FFFFFF"/>
        <w:left w:val="single" w:sz="2" w:space="0" w:color="FFFFFF"/>
        <w:bottom w:val="single" w:sz="2" w:space="2" w:color="FFFFFF"/>
        <w:right w:val="single" w:sz="2" w:space="4" w:color="FFFFFF"/>
      </w:pBdr>
      <w:tabs>
        <w:tab w:val="left" w:pos="709"/>
      </w:tabs>
      <w:spacing w:after="0" w:line="240" w:lineRule="auto"/>
      <w:ind w:left="360" w:right="141"/>
      <w:jc w:val="both"/>
    </w:pPr>
    <w:rPr>
      <w:rFonts w:ascii="Arial" w:eastAsia="Times New Roman" w:hAnsi="Arial" w:cs="Times New Roman"/>
      <w:bCs/>
      <w:iCs/>
      <w:szCs w:val="20"/>
    </w:rPr>
  </w:style>
  <w:style w:type="character" w:customStyle="1" w:styleId="Heading2Char">
    <w:name w:val="Heading 2 Char"/>
    <w:basedOn w:val="DefaultParagraphFont"/>
    <w:link w:val="Heading2"/>
    <w:uiPriority w:val="9"/>
    <w:rsid w:val="00BF009C"/>
    <w:rPr>
      <w:rFonts w:ascii="Arial" w:eastAsiaTheme="minorEastAsia" w:hAnsi="Arial" w:cs="Arial"/>
      <w:b/>
      <w:bCs/>
      <w:iCs/>
      <w:sz w:val="24"/>
      <w:szCs w:val="28"/>
      <w:lang w:eastAsia="en-GB"/>
    </w:rPr>
  </w:style>
  <w:style w:type="character" w:customStyle="1" w:styleId="Heading4Char">
    <w:name w:val="Heading 4 Char"/>
    <w:basedOn w:val="DefaultParagraphFont"/>
    <w:link w:val="Heading4"/>
    <w:uiPriority w:val="9"/>
    <w:semiHidden/>
    <w:rsid w:val="00372378"/>
    <w:rPr>
      <w:rFonts w:asciiTheme="majorHAnsi" w:eastAsiaTheme="majorEastAsia" w:hAnsiTheme="majorHAnsi" w:cstheme="majorBidi"/>
      <w:i/>
      <w:iCs/>
      <w:color w:val="2F5496" w:themeColor="accent1" w:themeShade="BF"/>
    </w:rPr>
  </w:style>
  <w:style w:type="paragraph" w:styleId="PlainText">
    <w:name w:val="Plain Text"/>
    <w:basedOn w:val="Normal"/>
    <w:link w:val="PlainTextChar"/>
    <w:uiPriority w:val="99"/>
    <w:semiHidden/>
    <w:unhideWhenUsed/>
    <w:rsid w:val="0037237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72378"/>
    <w:rPr>
      <w:rFonts w:ascii="Calibri" w:hAnsi="Calibri"/>
      <w:szCs w:val="21"/>
    </w:rPr>
  </w:style>
  <w:style w:type="paragraph" w:customStyle="1" w:styleId="Default">
    <w:name w:val="Default"/>
    <w:rsid w:val="006E40CA"/>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890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F4E7B"/>
    <w:rPr>
      <w:b/>
      <w:bCs/>
    </w:rPr>
  </w:style>
  <w:style w:type="character" w:customStyle="1" w:styleId="Heading1Char">
    <w:name w:val="Heading 1 Char"/>
    <w:basedOn w:val="DefaultParagraphFont"/>
    <w:link w:val="Heading1"/>
    <w:uiPriority w:val="9"/>
    <w:rsid w:val="0036760F"/>
    <w:rPr>
      <w:rFonts w:asciiTheme="majorHAnsi" w:eastAsiaTheme="majorEastAsia" w:hAnsiTheme="majorHAnsi" w:cstheme="majorBidi"/>
      <w:color w:val="2F5496" w:themeColor="accent1" w:themeShade="BF"/>
      <w:sz w:val="32"/>
      <w:szCs w:val="32"/>
    </w:rPr>
  </w:style>
  <w:style w:type="paragraph" w:customStyle="1" w:styleId="Normal67">
    <w:name w:val="Normal_67"/>
    <w:qFormat/>
    <w:rsid w:val="008F5BC2"/>
    <w:pPr>
      <w:spacing w:after="0" w:line="240" w:lineRule="auto"/>
    </w:pPr>
    <w:rPr>
      <w:rFonts w:ascii="Arial" w:eastAsia="Times New Roman" w:hAnsi="Arial" w:cs="Times New Roman"/>
      <w:sz w:val="24"/>
      <w:szCs w:val="20"/>
      <w:lang w:eastAsia="en-GB"/>
    </w:rPr>
  </w:style>
  <w:style w:type="character" w:styleId="Hyperlink">
    <w:name w:val="Hyperlink"/>
    <w:semiHidden/>
    <w:unhideWhenUsed/>
    <w:rsid w:val="002624C3"/>
    <w:rPr>
      <w:color w:val="0000FF"/>
      <w:u w:val="single"/>
    </w:rPr>
  </w:style>
  <w:style w:type="paragraph" w:customStyle="1" w:styleId="xmsonormal">
    <w:name w:val="x_msonormal"/>
    <w:basedOn w:val="Normal"/>
    <w:rsid w:val="00820A07"/>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semiHidden/>
    <w:unhideWhenUsed/>
    <w:rsid w:val="000A1B0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A1B09"/>
  </w:style>
  <w:style w:type="paragraph" w:customStyle="1" w:styleId="pMsoNormal">
    <w:name w:val="p_MsoNormal"/>
    <w:basedOn w:val="Normal"/>
    <w:rsid w:val="00581C1C"/>
    <w:pPr>
      <w:spacing w:after="0" w:line="240" w:lineRule="auto"/>
    </w:pPr>
    <w:rPr>
      <w:rFonts w:ascii="Arial" w:eastAsia="Arial" w:hAnsi="Arial" w:cs="Arial"/>
      <w:sz w:val="24"/>
      <w:szCs w:val="24"/>
      <w:lang w:val="en-US"/>
    </w:rPr>
  </w:style>
  <w:style w:type="character" w:customStyle="1" w:styleId="spanSpellE">
    <w:name w:val="span_SpellE"/>
    <w:basedOn w:val="DefaultParagraphFont"/>
    <w:rsid w:val="006076EA"/>
  </w:style>
  <w:style w:type="paragraph" w:styleId="BalloonText">
    <w:name w:val="Balloon Text"/>
    <w:basedOn w:val="Normal"/>
    <w:link w:val="BalloonTextChar"/>
    <w:uiPriority w:val="99"/>
    <w:semiHidden/>
    <w:unhideWhenUsed/>
    <w:rsid w:val="00C64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1B4"/>
    <w:rPr>
      <w:rFonts w:ascii="Segoe UI" w:hAnsi="Segoe UI" w:cs="Segoe UI"/>
      <w:sz w:val="18"/>
      <w:szCs w:val="18"/>
    </w:rPr>
  </w:style>
  <w:style w:type="paragraph" w:customStyle="1" w:styleId="pNormal3">
    <w:name w:val="p_Normal3"/>
    <w:basedOn w:val="Normal"/>
    <w:rsid w:val="00A66107"/>
    <w:pPr>
      <w:spacing w:after="0" w:line="240" w:lineRule="auto"/>
    </w:pPr>
    <w:rPr>
      <w:rFonts w:ascii="Arial" w:eastAsia="Arial" w:hAnsi="Arial" w:cs="Arial"/>
      <w:lang w:val="en-US"/>
    </w:rPr>
  </w:style>
  <w:style w:type="character" w:customStyle="1" w:styleId="spanGramE">
    <w:name w:val="span_GramE"/>
    <w:basedOn w:val="DefaultParagraphFont"/>
    <w:rsid w:val="00F47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7143">
      <w:bodyDiv w:val="1"/>
      <w:marLeft w:val="0"/>
      <w:marRight w:val="0"/>
      <w:marTop w:val="0"/>
      <w:marBottom w:val="0"/>
      <w:divBdr>
        <w:top w:val="none" w:sz="0" w:space="0" w:color="auto"/>
        <w:left w:val="none" w:sz="0" w:space="0" w:color="auto"/>
        <w:bottom w:val="none" w:sz="0" w:space="0" w:color="auto"/>
        <w:right w:val="none" w:sz="0" w:space="0" w:color="auto"/>
      </w:divBdr>
    </w:div>
    <w:div w:id="13503810">
      <w:bodyDiv w:val="1"/>
      <w:marLeft w:val="0"/>
      <w:marRight w:val="0"/>
      <w:marTop w:val="0"/>
      <w:marBottom w:val="0"/>
      <w:divBdr>
        <w:top w:val="none" w:sz="0" w:space="0" w:color="auto"/>
        <w:left w:val="none" w:sz="0" w:space="0" w:color="auto"/>
        <w:bottom w:val="none" w:sz="0" w:space="0" w:color="auto"/>
        <w:right w:val="none" w:sz="0" w:space="0" w:color="auto"/>
      </w:divBdr>
    </w:div>
    <w:div w:id="13777343">
      <w:bodyDiv w:val="1"/>
      <w:marLeft w:val="0"/>
      <w:marRight w:val="0"/>
      <w:marTop w:val="0"/>
      <w:marBottom w:val="0"/>
      <w:divBdr>
        <w:top w:val="none" w:sz="0" w:space="0" w:color="auto"/>
        <w:left w:val="none" w:sz="0" w:space="0" w:color="auto"/>
        <w:bottom w:val="none" w:sz="0" w:space="0" w:color="auto"/>
        <w:right w:val="none" w:sz="0" w:space="0" w:color="auto"/>
      </w:divBdr>
      <w:divsChild>
        <w:div w:id="461113601">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61223380">
      <w:bodyDiv w:val="1"/>
      <w:marLeft w:val="0"/>
      <w:marRight w:val="0"/>
      <w:marTop w:val="0"/>
      <w:marBottom w:val="0"/>
      <w:divBdr>
        <w:top w:val="none" w:sz="0" w:space="0" w:color="auto"/>
        <w:left w:val="none" w:sz="0" w:space="0" w:color="auto"/>
        <w:bottom w:val="none" w:sz="0" w:space="0" w:color="auto"/>
        <w:right w:val="none" w:sz="0" w:space="0" w:color="auto"/>
      </w:divBdr>
    </w:div>
    <w:div w:id="75711687">
      <w:bodyDiv w:val="1"/>
      <w:marLeft w:val="0"/>
      <w:marRight w:val="0"/>
      <w:marTop w:val="0"/>
      <w:marBottom w:val="0"/>
      <w:divBdr>
        <w:top w:val="none" w:sz="0" w:space="0" w:color="auto"/>
        <w:left w:val="none" w:sz="0" w:space="0" w:color="auto"/>
        <w:bottom w:val="none" w:sz="0" w:space="0" w:color="auto"/>
        <w:right w:val="none" w:sz="0" w:space="0" w:color="auto"/>
      </w:divBdr>
    </w:div>
    <w:div w:id="85884018">
      <w:bodyDiv w:val="1"/>
      <w:marLeft w:val="0"/>
      <w:marRight w:val="0"/>
      <w:marTop w:val="0"/>
      <w:marBottom w:val="0"/>
      <w:divBdr>
        <w:top w:val="none" w:sz="0" w:space="0" w:color="auto"/>
        <w:left w:val="none" w:sz="0" w:space="0" w:color="auto"/>
        <w:bottom w:val="none" w:sz="0" w:space="0" w:color="auto"/>
        <w:right w:val="none" w:sz="0" w:space="0" w:color="auto"/>
      </w:divBdr>
    </w:div>
    <w:div w:id="99036710">
      <w:bodyDiv w:val="1"/>
      <w:marLeft w:val="0"/>
      <w:marRight w:val="0"/>
      <w:marTop w:val="0"/>
      <w:marBottom w:val="0"/>
      <w:divBdr>
        <w:top w:val="none" w:sz="0" w:space="0" w:color="auto"/>
        <w:left w:val="none" w:sz="0" w:space="0" w:color="auto"/>
        <w:bottom w:val="none" w:sz="0" w:space="0" w:color="auto"/>
        <w:right w:val="none" w:sz="0" w:space="0" w:color="auto"/>
      </w:divBdr>
    </w:div>
    <w:div w:id="116729632">
      <w:bodyDiv w:val="1"/>
      <w:marLeft w:val="0"/>
      <w:marRight w:val="0"/>
      <w:marTop w:val="0"/>
      <w:marBottom w:val="0"/>
      <w:divBdr>
        <w:top w:val="none" w:sz="0" w:space="0" w:color="auto"/>
        <w:left w:val="none" w:sz="0" w:space="0" w:color="auto"/>
        <w:bottom w:val="none" w:sz="0" w:space="0" w:color="auto"/>
        <w:right w:val="none" w:sz="0" w:space="0" w:color="auto"/>
      </w:divBdr>
    </w:div>
    <w:div w:id="117846585">
      <w:bodyDiv w:val="1"/>
      <w:marLeft w:val="0"/>
      <w:marRight w:val="0"/>
      <w:marTop w:val="0"/>
      <w:marBottom w:val="0"/>
      <w:divBdr>
        <w:top w:val="none" w:sz="0" w:space="0" w:color="auto"/>
        <w:left w:val="none" w:sz="0" w:space="0" w:color="auto"/>
        <w:bottom w:val="none" w:sz="0" w:space="0" w:color="auto"/>
        <w:right w:val="none" w:sz="0" w:space="0" w:color="auto"/>
      </w:divBdr>
    </w:div>
    <w:div w:id="132842379">
      <w:bodyDiv w:val="1"/>
      <w:marLeft w:val="0"/>
      <w:marRight w:val="0"/>
      <w:marTop w:val="0"/>
      <w:marBottom w:val="0"/>
      <w:divBdr>
        <w:top w:val="none" w:sz="0" w:space="0" w:color="auto"/>
        <w:left w:val="none" w:sz="0" w:space="0" w:color="auto"/>
        <w:bottom w:val="none" w:sz="0" w:space="0" w:color="auto"/>
        <w:right w:val="none" w:sz="0" w:space="0" w:color="auto"/>
      </w:divBdr>
    </w:div>
    <w:div w:id="132911541">
      <w:bodyDiv w:val="1"/>
      <w:marLeft w:val="0"/>
      <w:marRight w:val="0"/>
      <w:marTop w:val="0"/>
      <w:marBottom w:val="0"/>
      <w:divBdr>
        <w:top w:val="none" w:sz="0" w:space="0" w:color="auto"/>
        <w:left w:val="none" w:sz="0" w:space="0" w:color="auto"/>
        <w:bottom w:val="none" w:sz="0" w:space="0" w:color="auto"/>
        <w:right w:val="none" w:sz="0" w:space="0" w:color="auto"/>
      </w:divBdr>
    </w:div>
    <w:div w:id="140661647">
      <w:bodyDiv w:val="1"/>
      <w:marLeft w:val="0"/>
      <w:marRight w:val="0"/>
      <w:marTop w:val="0"/>
      <w:marBottom w:val="0"/>
      <w:divBdr>
        <w:top w:val="none" w:sz="0" w:space="0" w:color="auto"/>
        <w:left w:val="none" w:sz="0" w:space="0" w:color="auto"/>
        <w:bottom w:val="none" w:sz="0" w:space="0" w:color="auto"/>
        <w:right w:val="none" w:sz="0" w:space="0" w:color="auto"/>
      </w:divBdr>
    </w:div>
    <w:div w:id="142044995">
      <w:bodyDiv w:val="1"/>
      <w:marLeft w:val="0"/>
      <w:marRight w:val="0"/>
      <w:marTop w:val="0"/>
      <w:marBottom w:val="0"/>
      <w:divBdr>
        <w:top w:val="none" w:sz="0" w:space="0" w:color="auto"/>
        <w:left w:val="none" w:sz="0" w:space="0" w:color="auto"/>
        <w:bottom w:val="none" w:sz="0" w:space="0" w:color="auto"/>
        <w:right w:val="none" w:sz="0" w:space="0" w:color="auto"/>
      </w:divBdr>
    </w:div>
    <w:div w:id="145513126">
      <w:bodyDiv w:val="1"/>
      <w:marLeft w:val="0"/>
      <w:marRight w:val="0"/>
      <w:marTop w:val="0"/>
      <w:marBottom w:val="0"/>
      <w:divBdr>
        <w:top w:val="none" w:sz="0" w:space="0" w:color="auto"/>
        <w:left w:val="none" w:sz="0" w:space="0" w:color="auto"/>
        <w:bottom w:val="none" w:sz="0" w:space="0" w:color="auto"/>
        <w:right w:val="none" w:sz="0" w:space="0" w:color="auto"/>
      </w:divBdr>
    </w:div>
    <w:div w:id="190536289">
      <w:bodyDiv w:val="1"/>
      <w:marLeft w:val="0"/>
      <w:marRight w:val="0"/>
      <w:marTop w:val="0"/>
      <w:marBottom w:val="0"/>
      <w:divBdr>
        <w:top w:val="none" w:sz="0" w:space="0" w:color="auto"/>
        <w:left w:val="none" w:sz="0" w:space="0" w:color="auto"/>
        <w:bottom w:val="none" w:sz="0" w:space="0" w:color="auto"/>
        <w:right w:val="none" w:sz="0" w:space="0" w:color="auto"/>
      </w:divBdr>
    </w:div>
    <w:div w:id="237442753">
      <w:bodyDiv w:val="1"/>
      <w:marLeft w:val="0"/>
      <w:marRight w:val="0"/>
      <w:marTop w:val="0"/>
      <w:marBottom w:val="0"/>
      <w:divBdr>
        <w:top w:val="none" w:sz="0" w:space="0" w:color="auto"/>
        <w:left w:val="none" w:sz="0" w:space="0" w:color="auto"/>
        <w:bottom w:val="none" w:sz="0" w:space="0" w:color="auto"/>
        <w:right w:val="none" w:sz="0" w:space="0" w:color="auto"/>
      </w:divBdr>
    </w:div>
    <w:div w:id="256210132">
      <w:bodyDiv w:val="1"/>
      <w:marLeft w:val="0"/>
      <w:marRight w:val="0"/>
      <w:marTop w:val="0"/>
      <w:marBottom w:val="0"/>
      <w:divBdr>
        <w:top w:val="none" w:sz="0" w:space="0" w:color="auto"/>
        <w:left w:val="none" w:sz="0" w:space="0" w:color="auto"/>
        <w:bottom w:val="none" w:sz="0" w:space="0" w:color="auto"/>
        <w:right w:val="none" w:sz="0" w:space="0" w:color="auto"/>
      </w:divBdr>
    </w:div>
    <w:div w:id="261231598">
      <w:bodyDiv w:val="1"/>
      <w:marLeft w:val="0"/>
      <w:marRight w:val="0"/>
      <w:marTop w:val="0"/>
      <w:marBottom w:val="0"/>
      <w:divBdr>
        <w:top w:val="none" w:sz="0" w:space="0" w:color="auto"/>
        <w:left w:val="none" w:sz="0" w:space="0" w:color="auto"/>
        <w:bottom w:val="none" w:sz="0" w:space="0" w:color="auto"/>
        <w:right w:val="none" w:sz="0" w:space="0" w:color="auto"/>
      </w:divBdr>
    </w:div>
    <w:div w:id="261377765">
      <w:bodyDiv w:val="1"/>
      <w:marLeft w:val="0"/>
      <w:marRight w:val="0"/>
      <w:marTop w:val="0"/>
      <w:marBottom w:val="0"/>
      <w:divBdr>
        <w:top w:val="none" w:sz="0" w:space="0" w:color="auto"/>
        <w:left w:val="none" w:sz="0" w:space="0" w:color="auto"/>
        <w:bottom w:val="none" w:sz="0" w:space="0" w:color="auto"/>
        <w:right w:val="none" w:sz="0" w:space="0" w:color="auto"/>
      </w:divBdr>
    </w:div>
    <w:div w:id="263001696">
      <w:bodyDiv w:val="1"/>
      <w:marLeft w:val="0"/>
      <w:marRight w:val="0"/>
      <w:marTop w:val="0"/>
      <w:marBottom w:val="0"/>
      <w:divBdr>
        <w:top w:val="none" w:sz="0" w:space="0" w:color="auto"/>
        <w:left w:val="none" w:sz="0" w:space="0" w:color="auto"/>
        <w:bottom w:val="none" w:sz="0" w:space="0" w:color="auto"/>
        <w:right w:val="none" w:sz="0" w:space="0" w:color="auto"/>
      </w:divBdr>
    </w:div>
    <w:div w:id="265045487">
      <w:bodyDiv w:val="1"/>
      <w:marLeft w:val="0"/>
      <w:marRight w:val="0"/>
      <w:marTop w:val="0"/>
      <w:marBottom w:val="0"/>
      <w:divBdr>
        <w:top w:val="none" w:sz="0" w:space="0" w:color="auto"/>
        <w:left w:val="none" w:sz="0" w:space="0" w:color="auto"/>
        <w:bottom w:val="none" w:sz="0" w:space="0" w:color="auto"/>
        <w:right w:val="none" w:sz="0" w:space="0" w:color="auto"/>
      </w:divBdr>
    </w:div>
    <w:div w:id="285628422">
      <w:bodyDiv w:val="1"/>
      <w:marLeft w:val="0"/>
      <w:marRight w:val="0"/>
      <w:marTop w:val="0"/>
      <w:marBottom w:val="0"/>
      <w:divBdr>
        <w:top w:val="none" w:sz="0" w:space="0" w:color="auto"/>
        <w:left w:val="none" w:sz="0" w:space="0" w:color="auto"/>
        <w:bottom w:val="none" w:sz="0" w:space="0" w:color="auto"/>
        <w:right w:val="none" w:sz="0" w:space="0" w:color="auto"/>
      </w:divBdr>
    </w:div>
    <w:div w:id="293755050">
      <w:bodyDiv w:val="1"/>
      <w:marLeft w:val="0"/>
      <w:marRight w:val="0"/>
      <w:marTop w:val="0"/>
      <w:marBottom w:val="0"/>
      <w:divBdr>
        <w:top w:val="none" w:sz="0" w:space="0" w:color="auto"/>
        <w:left w:val="none" w:sz="0" w:space="0" w:color="auto"/>
        <w:bottom w:val="none" w:sz="0" w:space="0" w:color="auto"/>
        <w:right w:val="none" w:sz="0" w:space="0" w:color="auto"/>
      </w:divBdr>
    </w:div>
    <w:div w:id="294719334">
      <w:bodyDiv w:val="1"/>
      <w:marLeft w:val="0"/>
      <w:marRight w:val="0"/>
      <w:marTop w:val="0"/>
      <w:marBottom w:val="0"/>
      <w:divBdr>
        <w:top w:val="none" w:sz="0" w:space="0" w:color="auto"/>
        <w:left w:val="none" w:sz="0" w:space="0" w:color="auto"/>
        <w:bottom w:val="none" w:sz="0" w:space="0" w:color="auto"/>
        <w:right w:val="none" w:sz="0" w:space="0" w:color="auto"/>
      </w:divBdr>
    </w:div>
    <w:div w:id="298074654">
      <w:bodyDiv w:val="1"/>
      <w:marLeft w:val="0"/>
      <w:marRight w:val="0"/>
      <w:marTop w:val="0"/>
      <w:marBottom w:val="0"/>
      <w:divBdr>
        <w:top w:val="none" w:sz="0" w:space="0" w:color="auto"/>
        <w:left w:val="none" w:sz="0" w:space="0" w:color="auto"/>
        <w:bottom w:val="none" w:sz="0" w:space="0" w:color="auto"/>
        <w:right w:val="none" w:sz="0" w:space="0" w:color="auto"/>
      </w:divBdr>
    </w:div>
    <w:div w:id="322122505">
      <w:bodyDiv w:val="1"/>
      <w:marLeft w:val="0"/>
      <w:marRight w:val="0"/>
      <w:marTop w:val="0"/>
      <w:marBottom w:val="0"/>
      <w:divBdr>
        <w:top w:val="none" w:sz="0" w:space="0" w:color="auto"/>
        <w:left w:val="none" w:sz="0" w:space="0" w:color="auto"/>
        <w:bottom w:val="none" w:sz="0" w:space="0" w:color="auto"/>
        <w:right w:val="none" w:sz="0" w:space="0" w:color="auto"/>
      </w:divBdr>
    </w:div>
    <w:div w:id="322241505">
      <w:bodyDiv w:val="1"/>
      <w:marLeft w:val="0"/>
      <w:marRight w:val="0"/>
      <w:marTop w:val="0"/>
      <w:marBottom w:val="0"/>
      <w:divBdr>
        <w:top w:val="none" w:sz="0" w:space="0" w:color="auto"/>
        <w:left w:val="none" w:sz="0" w:space="0" w:color="auto"/>
        <w:bottom w:val="none" w:sz="0" w:space="0" w:color="auto"/>
        <w:right w:val="none" w:sz="0" w:space="0" w:color="auto"/>
      </w:divBdr>
    </w:div>
    <w:div w:id="328796252">
      <w:bodyDiv w:val="1"/>
      <w:marLeft w:val="0"/>
      <w:marRight w:val="0"/>
      <w:marTop w:val="0"/>
      <w:marBottom w:val="0"/>
      <w:divBdr>
        <w:top w:val="none" w:sz="0" w:space="0" w:color="auto"/>
        <w:left w:val="none" w:sz="0" w:space="0" w:color="auto"/>
        <w:bottom w:val="none" w:sz="0" w:space="0" w:color="auto"/>
        <w:right w:val="none" w:sz="0" w:space="0" w:color="auto"/>
      </w:divBdr>
    </w:div>
    <w:div w:id="345982553">
      <w:bodyDiv w:val="1"/>
      <w:marLeft w:val="0"/>
      <w:marRight w:val="0"/>
      <w:marTop w:val="0"/>
      <w:marBottom w:val="0"/>
      <w:divBdr>
        <w:top w:val="none" w:sz="0" w:space="0" w:color="auto"/>
        <w:left w:val="none" w:sz="0" w:space="0" w:color="auto"/>
        <w:bottom w:val="none" w:sz="0" w:space="0" w:color="auto"/>
        <w:right w:val="none" w:sz="0" w:space="0" w:color="auto"/>
      </w:divBdr>
    </w:div>
    <w:div w:id="349451132">
      <w:bodyDiv w:val="1"/>
      <w:marLeft w:val="0"/>
      <w:marRight w:val="0"/>
      <w:marTop w:val="0"/>
      <w:marBottom w:val="0"/>
      <w:divBdr>
        <w:top w:val="none" w:sz="0" w:space="0" w:color="auto"/>
        <w:left w:val="none" w:sz="0" w:space="0" w:color="auto"/>
        <w:bottom w:val="none" w:sz="0" w:space="0" w:color="auto"/>
        <w:right w:val="none" w:sz="0" w:space="0" w:color="auto"/>
      </w:divBdr>
    </w:div>
    <w:div w:id="372194765">
      <w:bodyDiv w:val="1"/>
      <w:marLeft w:val="0"/>
      <w:marRight w:val="0"/>
      <w:marTop w:val="0"/>
      <w:marBottom w:val="0"/>
      <w:divBdr>
        <w:top w:val="none" w:sz="0" w:space="0" w:color="auto"/>
        <w:left w:val="none" w:sz="0" w:space="0" w:color="auto"/>
        <w:bottom w:val="none" w:sz="0" w:space="0" w:color="auto"/>
        <w:right w:val="none" w:sz="0" w:space="0" w:color="auto"/>
      </w:divBdr>
    </w:div>
    <w:div w:id="377976794">
      <w:bodyDiv w:val="1"/>
      <w:marLeft w:val="0"/>
      <w:marRight w:val="0"/>
      <w:marTop w:val="0"/>
      <w:marBottom w:val="0"/>
      <w:divBdr>
        <w:top w:val="none" w:sz="0" w:space="0" w:color="auto"/>
        <w:left w:val="none" w:sz="0" w:space="0" w:color="auto"/>
        <w:bottom w:val="none" w:sz="0" w:space="0" w:color="auto"/>
        <w:right w:val="none" w:sz="0" w:space="0" w:color="auto"/>
      </w:divBdr>
    </w:div>
    <w:div w:id="382750040">
      <w:bodyDiv w:val="1"/>
      <w:marLeft w:val="0"/>
      <w:marRight w:val="0"/>
      <w:marTop w:val="0"/>
      <w:marBottom w:val="0"/>
      <w:divBdr>
        <w:top w:val="none" w:sz="0" w:space="0" w:color="auto"/>
        <w:left w:val="none" w:sz="0" w:space="0" w:color="auto"/>
        <w:bottom w:val="none" w:sz="0" w:space="0" w:color="auto"/>
        <w:right w:val="none" w:sz="0" w:space="0" w:color="auto"/>
      </w:divBdr>
    </w:div>
    <w:div w:id="384379011">
      <w:bodyDiv w:val="1"/>
      <w:marLeft w:val="0"/>
      <w:marRight w:val="0"/>
      <w:marTop w:val="0"/>
      <w:marBottom w:val="0"/>
      <w:divBdr>
        <w:top w:val="none" w:sz="0" w:space="0" w:color="auto"/>
        <w:left w:val="none" w:sz="0" w:space="0" w:color="auto"/>
        <w:bottom w:val="none" w:sz="0" w:space="0" w:color="auto"/>
        <w:right w:val="none" w:sz="0" w:space="0" w:color="auto"/>
      </w:divBdr>
    </w:div>
    <w:div w:id="386535647">
      <w:bodyDiv w:val="1"/>
      <w:marLeft w:val="0"/>
      <w:marRight w:val="0"/>
      <w:marTop w:val="0"/>
      <w:marBottom w:val="0"/>
      <w:divBdr>
        <w:top w:val="none" w:sz="0" w:space="0" w:color="auto"/>
        <w:left w:val="none" w:sz="0" w:space="0" w:color="auto"/>
        <w:bottom w:val="none" w:sz="0" w:space="0" w:color="auto"/>
        <w:right w:val="none" w:sz="0" w:space="0" w:color="auto"/>
      </w:divBdr>
    </w:div>
    <w:div w:id="397552527">
      <w:bodyDiv w:val="1"/>
      <w:marLeft w:val="0"/>
      <w:marRight w:val="0"/>
      <w:marTop w:val="0"/>
      <w:marBottom w:val="0"/>
      <w:divBdr>
        <w:top w:val="none" w:sz="0" w:space="0" w:color="auto"/>
        <w:left w:val="none" w:sz="0" w:space="0" w:color="auto"/>
        <w:bottom w:val="none" w:sz="0" w:space="0" w:color="auto"/>
        <w:right w:val="none" w:sz="0" w:space="0" w:color="auto"/>
      </w:divBdr>
    </w:div>
    <w:div w:id="409431876">
      <w:bodyDiv w:val="1"/>
      <w:marLeft w:val="0"/>
      <w:marRight w:val="0"/>
      <w:marTop w:val="0"/>
      <w:marBottom w:val="0"/>
      <w:divBdr>
        <w:top w:val="none" w:sz="0" w:space="0" w:color="auto"/>
        <w:left w:val="none" w:sz="0" w:space="0" w:color="auto"/>
        <w:bottom w:val="none" w:sz="0" w:space="0" w:color="auto"/>
        <w:right w:val="none" w:sz="0" w:space="0" w:color="auto"/>
      </w:divBdr>
    </w:div>
    <w:div w:id="410547280">
      <w:bodyDiv w:val="1"/>
      <w:marLeft w:val="0"/>
      <w:marRight w:val="0"/>
      <w:marTop w:val="0"/>
      <w:marBottom w:val="0"/>
      <w:divBdr>
        <w:top w:val="none" w:sz="0" w:space="0" w:color="auto"/>
        <w:left w:val="none" w:sz="0" w:space="0" w:color="auto"/>
        <w:bottom w:val="none" w:sz="0" w:space="0" w:color="auto"/>
        <w:right w:val="none" w:sz="0" w:space="0" w:color="auto"/>
      </w:divBdr>
    </w:div>
    <w:div w:id="424571258">
      <w:bodyDiv w:val="1"/>
      <w:marLeft w:val="0"/>
      <w:marRight w:val="0"/>
      <w:marTop w:val="0"/>
      <w:marBottom w:val="0"/>
      <w:divBdr>
        <w:top w:val="none" w:sz="0" w:space="0" w:color="auto"/>
        <w:left w:val="none" w:sz="0" w:space="0" w:color="auto"/>
        <w:bottom w:val="none" w:sz="0" w:space="0" w:color="auto"/>
        <w:right w:val="none" w:sz="0" w:space="0" w:color="auto"/>
      </w:divBdr>
    </w:div>
    <w:div w:id="426317406">
      <w:bodyDiv w:val="1"/>
      <w:marLeft w:val="0"/>
      <w:marRight w:val="0"/>
      <w:marTop w:val="0"/>
      <w:marBottom w:val="0"/>
      <w:divBdr>
        <w:top w:val="none" w:sz="0" w:space="0" w:color="auto"/>
        <w:left w:val="none" w:sz="0" w:space="0" w:color="auto"/>
        <w:bottom w:val="none" w:sz="0" w:space="0" w:color="auto"/>
        <w:right w:val="none" w:sz="0" w:space="0" w:color="auto"/>
      </w:divBdr>
    </w:div>
    <w:div w:id="473915518">
      <w:bodyDiv w:val="1"/>
      <w:marLeft w:val="0"/>
      <w:marRight w:val="0"/>
      <w:marTop w:val="0"/>
      <w:marBottom w:val="0"/>
      <w:divBdr>
        <w:top w:val="none" w:sz="0" w:space="0" w:color="auto"/>
        <w:left w:val="none" w:sz="0" w:space="0" w:color="auto"/>
        <w:bottom w:val="none" w:sz="0" w:space="0" w:color="auto"/>
        <w:right w:val="none" w:sz="0" w:space="0" w:color="auto"/>
      </w:divBdr>
    </w:div>
    <w:div w:id="474880675">
      <w:bodyDiv w:val="1"/>
      <w:marLeft w:val="0"/>
      <w:marRight w:val="0"/>
      <w:marTop w:val="0"/>
      <w:marBottom w:val="0"/>
      <w:divBdr>
        <w:top w:val="none" w:sz="0" w:space="0" w:color="auto"/>
        <w:left w:val="none" w:sz="0" w:space="0" w:color="auto"/>
        <w:bottom w:val="none" w:sz="0" w:space="0" w:color="auto"/>
        <w:right w:val="none" w:sz="0" w:space="0" w:color="auto"/>
      </w:divBdr>
    </w:div>
    <w:div w:id="478621565">
      <w:bodyDiv w:val="1"/>
      <w:marLeft w:val="0"/>
      <w:marRight w:val="0"/>
      <w:marTop w:val="0"/>
      <w:marBottom w:val="0"/>
      <w:divBdr>
        <w:top w:val="none" w:sz="0" w:space="0" w:color="auto"/>
        <w:left w:val="none" w:sz="0" w:space="0" w:color="auto"/>
        <w:bottom w:val="none" w:sz="0" w:space="0" w:color="auto"/>
        <w:right w:val="none" w:sz="0" w:space="0" w:color="auto"/>
      </w:divBdr>
    </w:div>
    <w:div w:id="480315914">
      <w:bodyDiv w:val="1"/>
      <w:marLeft w:val="0"/>
      <w:marRight w:val="0"/>
      <w:marTop w:val="0"/>
      <w:marBottom w:val="0"/>
      <w:divBdr>
        <w:top w:val="none" w:sz="0" w:space="0" w:color="auto"/>
        <w:left w:val="none" w:sz="0" w:space="0" w:color="auto"/>
        <w:bottom w:val="none" w:sz="0" w:space="0" w:color="auto"/>
        <w:right w:val="none" w:sz="0" w:space="0" w:color="auto"/>
      </w:divBdr>
    </w:div>
    <w:div w:id="484859264">
      <w:bodyDiv w:val="1"/>
      <w:marLeft w:val="0"/>
      <w:marRight w:val="0"/>
      <w:marTop w:val="0"/>
      <w:marBottom w:val="0"/>
      <w:divBdr>
        <w:top w:val="none" w:sz="0" w:space="0" w:color="auto"/>
        <w:left w:val="none" w:sz="0" w:space="0" w:color="auto"/>
        <w:bottom w:val="none" w:sz="0" w:space="0" w:color="auto"/>
        <w:right w:val="none" w:sz="0" w:space="0" w:color="auto"/>
      </w:divBdr>
    </w:div>
    <w:div w:id="485828079">
      <w:bodyDiv w:val="1"/>
      <w:marLeft w:val="0"/>
      <w:marRight w:val="0"/>
      <w:marTop w:val="0"/>
      <w:marBottom w:val="0"/>
      <w:divBdr>
        <w:top w:val="none" w:sz="0" w:space="0" w:color="auto"/>
        <w:left w:val="none" w:sz="0" w:space="0" w:color="auto"/>
        <w:bottom w:val="none" w:sz="0" w:space="0" w:color="auto"/>
        <w:right w:val="none" w:sz="0" w:space="0" w:color="auto"/>
      </w:divBdr>
    </w:div>
    <w:div w:id="491526997">
      <w:bodyDiv w:val="1"/>
      <w:marLeft w:val="0"/>
      <w:marRight w:val="0"/>
      <w:marTop w:val="0"/>
      <w:marBottom w:val="0"/>
      <w:divBdr>
        <w:top w:val="none" w:sz="0" w:space="0" w:color="auto"/>
        <w:left w:val="none" w:sz="0" w:space="0" w:color="auto"/>
        <w:bottom w:val="none" w:sz="0" w:space="0" w:color="auto"/>
        <w:right w:val="none" w:sz="0" w:space="0" w:color="auto"/>
      </w:divBdr>
    </w:div>
    <w:div w:id="501897784">
      <w:bodyDiv w:val="1"/>
      <w:marLeft w:val="0"/>
      <w:marRight w:val="0"/>
      <w:marTop w:val="0"/>
      <w:marBottom w:val="0"/>
      <w:divBdr>
        <w:top w:val="none" w:sz="0" w:space="0" w:color="auto"/>
        <w:left w:val="none" w:sz="0" w:space="0" w:color="auto"/>
        <w:bottom w:val="none" w:sz="0" w:space="0" w:color="auto"/>
        <w:right w:val="none" w:sz="0" w:space="0" w:color="auto"/>
      </w:divBdr>
    </w:div>
    <w:div w:id="509639728">
      <w:bodyDiv w:val="1"/>
      <w:marLeft w:val="0"/>
      <w:marRight w:val="0"/>
      <w:marTop w:val="0"/>
      <w:marBottom w:val="0"/>
      <w:divBdr>
        <w:top w:val="none" w:sz="0" w:space="0" w:color="auto"/>
        <w:left w:val="none" w:sz="0" w:space="0" w:color="auto"/>
        <w:bottom w:val="none" w:sz="0" w:space="0" w:color="auto"/>
        <w:right w:val="none" w:sz="0" w:space="0" w:color="auto"/>
      </w:divBdr>
    </w:div>
    <w:div w:id="523131422">
      <w:bodyDiv w:val="1"/>
      <w:marLeft w:val="0"/>
      <w:marRight w:val="0"/>
      <w:marTop w:val="0"/>
      <w:marBottom w:val="0"/>
      <w:divBdr>
        <w:top w:val="none" w:sz="0" w:space="0" w:color="auto"/>
        <w:left w:val="none" w:sz="0" w:space="0" w:color="auto"/>
        <w:bottom w:val="none" w:sz="0" w:space="0" w:color="auto"/>
        <w:right w:val="none" w:sz="0" w:space="0" w:color="auto"/>
      </w:divBdr>
    </w:div>
    <w:div w:id="542716286">
      <w:bodyDiv w:val="1"/>
      <w:marLeft w:val="0"/>
      <w:marRight w:val="0"/>
      <w:marTop w:val="0"/>
      <w:marBottom w:val="0"/>
      <w:divBdr>
        <w:top w:val="none" w:sz="0" w:space="0" w:color="auto"/>
        <w:left w:val="none" w:sz="0" w:space="0" w:color="auto"/>
        <w:bottom w:val="none" w:sz="0" w:space="0" w:color="auto"/>
        <w:right w:val="none" w:sz="0" w:space="0" w:color="auto"/>
      </w:divBdr>
    </w:div>
    <w:div w:id="553783384">
      <w:bodyDiv w:val="1"/>
      <w:marLeft w:val="0"/>
      <w:marRight w:val="0"/>
      <w:marTop w:val="0"/>
      <w:marBottom w:val="0"/>
      <w:divBdr>
        <w:top w:val="none" w:sz="0" w:space="0" w:color="auto"/>
        <w:left w:val="none" w:sz="0" w:space="0" w:color="auto"/>
        <w:bottom w:val="none" w:sz="0" w:space="0" w:color="auto"/>
        <w:right w:val="none" w:sz="0" w:space="0" w:color="auto"/>
      </w:divBdr>
    </w:div>
    <w:div w:id="558638471">
      <w:bodyDiv w:val="1"/>
      <w:marLeft w:val="0"/>
      <w:marRight w:val="0"/>
      <w:marTop w:val="0"/>
      <w:marBottom w:val="0"/>
      <w:divBdr>
        <w:top w:val="none" w:sz="0" w:space="0" w:color="auto"/>
        <w:left w:val="none" w:sz="0" w:space="0" w:color="auto"/>
        <w:bottom w:val="none" w:sz="0" w:space="0" w:color="auto"/>
        <w:right w:val="none" w:sz="0" w:space="0" w:color="auto"/>
      </w:divBdr>
    </w:div>
    <w:div w:id="568737285">
      <w:bodyDiv w:val="1"/>
      <w:marLeft w:val="0"/>
      <w:marRight w:val="0"/>
      <w:marTop w:val="0"/>
      <w:marBottom w:val="0"/>
      <w:divBdr>
        <w:top w:val="none" w:sz="0" w:space="0" w:color="auto"/>
        <w:left w:val="none" w:sz="0" w:space="0" w:color="auto"/>
        <w:bottom w:val="none" w:sz="0" w:space="0" w:color="auto"/>
        <w:right w:val="none" w:sz="0" w:space="0" w:color="auto"/>
      </w:divBdr>
    </w:div>
    <w:div w:id="580287916">
      <w:bodyDiv w:val="1"/>
      <w:marLeft w:val="0"/>
      <w:marRight w:val="0"/>
      <w:marTop w:val="0"/>
      <w:marBottom w:val="0"/>
      <w:divBdr>
        <w:top w:val="none" w:sz="0" w:space="0" w:color="auto"/>
        <w:left w:val="none" w:sz="0" w:space="0" w:color="auto"/>
        <w:bottom w:val="none" w:sz="0" w:space="0" w:color="auto"/>
        <w:right w:val="none" w:sz="0" w:space="0" w:color="auto"/>
      </w:divBdr>
    </w:div>
    <w:div w:id="580454022">
      <w:bodyDiv w:val="1"/>
      <w:marLeft w:val="0"/>
      <w:marRight w:val="0"/>
      <w:marTop w:val="0"/>
      <w:marBottom w:val="0"/>
      <w:divBdr>
        <w:top w:val="none" w:sz="0" w:space="0" w:color="auto"/>
        <w:left w:val="none" w:sz="0" w:space="0" w:color="auto"/>
        <w:bottom w:val="none" w:sz="0" w:space="0" w:color="auto"/>
        <w:right w:val="none" w:sz="0" w:space="0" w:color="auto"/>
      </w:divBdr>
    </w:div>
    <w:div w:id="580600224">
      <w:bodyDiv w:val="1"/>
      <w:marLeft w:val="0"/>
      <w:marRight w:val="0"/>
      <w:marTop w:val="0"/>
      <w:marBottom w:val="0"/>
      <w:divBdr>
        <w:top w:val="none" w:sz="0" w:space="0" w:color="auto"/>
        <w:left w:val="none" w:sz="0" w:space="0" w:color="auto"/>
        <w:bottom w:val="none" w:sz="0" w:space="0" w:color="auto"/>
        <w:right w:val="none" w:sz="0" w:space="0" w:color="auto"/>
      </w:divBdr>
    </w:div>
    <w:div w:id="598367423">
      <w:bodyDiv w:val="1"/>
      <w:marLeft w:val="0"/>
      <w:marRight w:val="0"/>
      <w:marTop w:val="0"/>
      <w:marBottom w:val="0"/>
      <w:divBdr>
        <w:top w:val="none" w:sz="0" w:space="0" w:color="auto"/>
        <w:left w:val="none" w:sz="0" w:space="0" w:color="auto"/>
        <w:bottom w:val="none" w:sz="0" w:space="0" w:color="auto"/>
        <w:right w:val="none" w:sz="0" w:space="0" w:color="auto"/>
      </w:divBdr>
    </w:div>
    <w:div w:id="606929740">
      <w:bodyDiv w:val="1"/>
      <w:marLeft w:val="0"/>
      <w:marRight w:val="0"/>
      <w:marTop w:val="0"/>
      <w:marBottom w:val="0"/>
      <w:divBdr>
        <w:top w:val="none" w:sz="0" w:space="0" w:color="auto"/>
        <w:left w:val="none" w:sz="0" w:space="0" w:color="auto"/>
        <w:bottom w:val="none" w:sz="0" w:space="0" w:color="auto"/>
        <w:right w:val="none" w:sz="0" w:space="0" w:color="auto"/>
      </w:divBdr>
    </w:div>
    <w:div w:id="617840219">
      <w:bodyDiv w:val="1"/>
      <w:marLeft w:val="0"/>
      <w:marRight w:val="0"/>
      <w:marTop w:val="0"/>
      <w:marBottom w:val="0"/>
      <w:divBdr>
        <w:top w:val="none" w:sz="0" w:space="0" w:color="auto"/>
        <w:left w:val="none" w:sz="0" w:space="0" w:color="auto"/>
        <w:bottom w:val="none" w:sz="0" w:space="0" w:color="auto"/>
        <w:right w:val="none" w:sz="0" w:space="0" w:color="auto"/>
      </w:divBdr>
    </w:div>
    <w:div w:id="656499643">
      <w:bodyDiv w:val="1"/>
      <w:marLeft w:val="0"/>
      <w:marRight w:val="0"/>
      <w:marTop w:val="0"/>
      <w:marBottom w:val="0"/>
      <w:divBdr>
        <w:top w:val="none" w:sz="0" w:space="0" w:color="auto"/>
        <w:left w:val="none" w:sz="0" w:space="0" w:color="auto"/>
        <w:bottom w:val="none" w:sz="0" w:space="0" w:color="auto"/>
        <w:right w:val="none" w:sz="0" w:space="0" w:color="auto"/>
      </w:divBdr>
    </w:div>
    <w:div w:id="657535735">
      <w:bodyDiv w:val="1"/>
      <w:marLeft w:val="0"/>
      <w:marRight w:val="0"/>
      <w:marTop w:val="0"/>
      <w:marBottom w:val="0"/>
      <w:divBdr>
        <w:top w:val="none" w:sz="0" w:space="0" w:color="auto"/>
        <w:left w:val="none" w:sz="0" w:space="0" w:color="auto"/>
        <w:bottom w:val="none" w:sz="0" w:space="0" w:color="auto"/>
        <w:right w:val="none" w:sz="0" w:space="0" w:color="auto"/>
      </w:divBdr>
    </w:div>
    <w:div w:id="667248887">
      <w:bodyDiv w:val="1"/>
      <w:marLeft w:val="0"/>
      <w:marRight w:val="0"/>
      <w:marTop w:val="0"/>
      <w:marBottom w:val="0"/>
      <w:divBdr>
        <w:top w:val="none" w:sz="0" w:space="0" w:color="auto"/>
        <w:left w:val="none" w:sz="0" w:space="0" w:color="auto"/>
        <w:bottom w:val="none" w:sz="0" w:space="0" w:color="auto"/>
        <w:right w:val="none" w:sz="0" w:space="0" w:color="auto"/>
      </w:divBdr>
    </w:div>
    <w:div w:id="667757187">
      <w:bodyDiv w:val="1"/>
      <w:marLeft w:val="0"/>
      <w:marRight w:val="0"/>
      <w:marTop w:val="0"/>
      <w:marBottom w:val="0"/>
      <w:divBdr>
        <w:top w:val="none" w:sz="0" w:space="0" w:color="auto"/>
        <w:left w:val="none" w:sz="0" w:space="0" w:color="auto"/>
        <w:bottom w:val="none" w:sz="0" w:space="0" w:color="auto"/>
        <w:right w:val="none" w:sz="0" w:space="0" w:color="auto"/>
      </w:divBdr>
    </w:div>
    <w:div w:id="668561437">
      <w:bodyDiv w:val="1"/>
      <w:marLeft w:val="0"/>
      <w:marRight w:val="0"/>
      <w:marTop w:val="0"/>
      <w:marBottom w:val="0"/>
      <w:divBdr>
        <w:top w:val="none" w:sz="0" w:space="0" w:color="auto"/>
        <w:left w:val="none" w:sz="0" w:space="0" w:color="auto"/>
        <w:bottom w:val="none" w:sz="0" w:space="0" w:color="auto"/>
        <w:right w:val="none" w:sz="0" w:space="0" w:color="auto"/>
      </w:divBdr>
    </w:div>
    <w:div w:id="673336535">
      <w:bodyDiv w:val="1"/>
      <w:marLeft w:val="0"/>
      <w:marRight w:val="0"/>
      <w:marTop w:val="0"/>
      <w:marBottom w:val="0"/>
      <w:divBdr>
        <w:top w:val="none" w:sz="0" w:space="0" w:color="auto"/>
        <w:left w:val="none" w:sz="0" w:space="0" w:color="auto"/>
        <w:bottom w:val="none" w:sz="0" w:space="0" w:color="auto"/>
        <w:right w:val="none" w:sz="0" w:space="0" w:color="auto"/>
      </w:divBdr>
    </w:div>
    <w:div w:id="695155990">
      <w:bodyDiv w:val="1"/>
      <w:marLeft w:val="0"/>
      <w:marRight w:val="0"/>
      <w:marTop w:val="0"/>
      <w:marBottom w:val="0"/>
      <w:divBdr>
        <w:top w:val="none" w:sz="0" w:space="0" w:color="auto"/>
        <w:left w:val="none" w:sz="0" w:space="0" w:color="auto"/>
        <w:bottom w:val="none" w:sz="0" w:space="0" w:color="auto"/>
        <w:right w:val="none" w:sz="0" w:space="0" w:color="auto"/>
      </w:divBdr>
    </w:div>
    <w:div w:id="699552702">
      <w:bodyDiv w:val="1"/>
      <w:marLeft w:val="0"/>
      <w:marRight w:val="0"/>
      <w:marTop w:val="0"/>
      <w:marBottom w:val="0"/>
      <w:divBdr>
        <w:top w:val="none" w:sz="0" w:space="0" w:color="auto"/>
        <w:left w:val="none" w:sz="0" w:space="0" w:color="auto"/>
        <w:bottom w:val="none" w:sz="0" w:space="0" w:color="auto"/>
        <w:right w:val="none" w:sz="0" w:space="0" w:color="auto"/>
      </w:divBdr>
    </w:div>
    <w:div w:id="701396697">
      <w:bodyDiv w:val="1"/>
      <w:marLeft w:val="0"/>
      <w:marRight w:val="0"/>
      <w:marTop w:val="0"/>
      <w:marBottom w:val="0"/>
      <w:divBdr>
        <w:top w:val="none" w:sz="0" w:space="0" w:color="auto"/>
        <w:left w:val="none" w:sz="0" w:space="0" w:color="auto"/>
        <w:bottom w:val="none" w:sz="0" w:space="0" w:color="auto"/>
        <w:right w:val="none" w:sz="0" w:space="0" w:color="auto"/>
      </w:divBdr>
    </w:div>
    <w:div w:id="707149885">
      <w:bodyDiv w:val="1"/>
      <w:marLeft w:val="0"/>
      <w:marRight w:val="0"/>
      <w:marTop w:val="0"/>
      <w:marBottom w:val="0"/>
      <w:divBdr>
        <w:top w:val="none" w:sz="0" w:space="0" w:color="auto"/>
        <w:left w:val="none" w:sz="0" w:space="0" w:color="auto"/>
        <w:bottom w:val="none" w:sz="0" w:space="0" w:color="auto"/>
        <w:right w:val="none" w:sz="0" w:space="0" w:color="auto"/>
      </w:divBdr>
    </w:div>
    <w:div w:id="749354930">
      <w:bodyDiv w:val="1"/>
      <w:marLeft w:val="0"/>
      <w:marRight w:val="0"/>
      <w:marTop w:val="0"/>
      <w:marBottom w:val="0"/>
      <w:divBdr>
        <w:top w:val="none" w:sz="0" w:space="0" w:color="auto"/>
        <w:left w:val="none" w:sz="0" w:space="0" w:color="auto"/>
        <w:bottom w:val="none" w:sz="0" w:space="0" w:color="auto"/>
        <w:right w:val="none" w:sz="0" w:space="0" w:color="auto"/>
      </w:divBdr>
    </w:div>
    <w:div w:id="752700369">
      <w:bodyDiv w:val="1"/>
      <w:marLeft w:val="0"/>
      <w:marRight w:val="0"/>
      <w:marTop w:val="0"/>
      <w:marBottom w:val="0"/>
      <w:divBdr>
        <w:top w:val="none" w:sz="0" w:space="0" w:color="auto"/>
        <w:left w:val="none" w:sz="0" w:space="0" w:color="auto"/>
        <w:bottom w:val="none" w:sz="0" w:space="0" w:color="auto"/>
        <w:right w:val="none" w:sz="0" w:space="0" w:color="auto"/>
      </w:divBdr>
    </w:div>
    <w:div w:id="753355746">
      <w:bodyDiv w:val="1"/>
      <w:marLeft w:val="0"/>
      <w:marRight w:val="0"/>
      <w:marTop w:val="0"/>
      <w:marBottom w:val="0"/>
      <w:divBdr>
        <w:top w:val="none" w:sz="0" w:space="0" w:color="auto"/>
        <w:left w:val="none" w:sz="0" w:space="0" w:color="auto"/>
        <w:bottom w:val="none" w:sz="0" w:space="0" w:color="auto"/>
        <w:right w:val="none" w:sz="0" w:space="0" w:color="auto"/>
      </w:divBdr>
    </w:div>
    <w:div w:id="762919745">
      <w:bodyDiv w:val="1"/>
      <w:marLeft w:val="0"/>
      <w:marRight w:val="0"/>
      <w:marTop w:val="0"/>
      <w:marBottom w:val="0"/>
      <w:divBdr>
        <w:top w:val="none" w:sz="0" w:space="0" w:color="auto"/>
        <w:left w:val="none" w:sz="0" w:space="0" w:color="auto"/>
        <w:bottom w:val="none" w:sz="0" w:space="0" w:color="auto"/>
        <w:right w:val="none" w:sz="0" w:space="0" w:color="auto"/>
      </w:divBdr>
    </w:div>
    <w:div w:id="782456076">
      <w:bodyDiv w:val="1"/>
      <w:marLeft w:val="0"/>
      <w:marRight w:val="0"/>
      <w:marTop w:val="0"/>
      <w:marBottom w:val="0"/>
      <w:divBdr>
        <w:top w:val="none" w:sz="0" w:space="0" w:color="auto"/>
        <w:left w:val="none" w:sz="0" w:space="0" w:color="auto"/>
        <w:bottom w:val="none" w:sz="0" w:space="0" w:color="auto"/>
        <w:right w:val="none" w:sz="0" w:space="0" w:color="auto"/>
      </w:divBdr>
    </w:div>
    <w:div w:id="782728628">
      <w:bodyDiv w:val="1"/>
      <w:marLeft w:val="0"/>
      <w:marRight w:val="0"/>
      <w:marTop w:val="0"/>
      <w:marBottom w:val="0"/>
      <w:divBdr>
        <w:top w:val="none" w:sz="0" w:space="0" w:color="auto"/>
        <w:left w:val="none" w:sz="0" w:space="0" w:color="auto"/>
        <w:bottom w:val="none" w:sz="0" w:space="0" w:color="auto"/>
        <w:right w:val="none" w:sz="0" w:space="0" w:color="auto"/>
      </w:divBdr>
    </w:div>
    <w:div w:id="794059873">
      <w:bodyDiv w:val="1"/>
      <w:marLeft w:val="0"/>
      <w:marRight w:val="0"/>
      <w:marTop w:val="0"/>
      <w:marBottom w:val="0"/>
      <w:divBdr>
        <w:top w:val="none" w:sz="0" w:space="0" w:color="auto"/>
        <w:left w:val="none" w:sz="0" w:space="0" w:color="auto"/>
        <w:bottom w:val="none" w:sz="0" w:space="0" w:color="auto"/>
        <w:right w:val="none" w:sz="0" w:space="0" w:color="auto"/>
      </w:divBdr>
    </w:div>
    <w:div w:id="796415887">
      <w:bodyDiv w:val="1"/>
      <w:marLeft w:val="0"/>
      <w:marRight w:val="0"/>
      <w:marTop w:val="0"/>
      <w:marBottom w:val="0"/>
      <w:divBdr>
        <w:top w:val="none" w:sz="0" w:space="0" w:color="auto"/>
        <w:left w:val="none" w:sz="0" w:space="0" w:color="auto"/>
        <w:bottom w:val="none" w:sz="0" w:space="0" w:color="auto"/>
        <w:right w:val="none" w:sz="0" w:space="0" w:color="auto"/>
      </w:divBdr>
    </w:div>
    <w:div w:id="812868723">
      <w:bodyDiv w:val="1"/>
      <w:marLeft w:val="0"/>
      <w:marRight w:val="0"/>
      <w:marTop w:val="0"/>
      <w:marBottom w:val="0"/>
      <w:divBdr>
        <w:top w:val="none" w:sz="0" w:space="0" w:color="auto"/>
        <w:left w:val="none" w:sz="0" w:space="0" w:color="auto"/>
        <w:bottom w:val="none" w:sz="0" w:space="0" w:color="auto"/>
        <w:right w:val="none" w:sz="0" w:space="0" w:color="auto"/>
      </w:divBdr>
    </w:div>
    <w:div w:id="827595017">
      <w:bodyDiv w:val="1"/>
      <w:marLeft w:val="0"/>
      <w:marRight w:val="0"/>
      <w:marTop w:val="0"/>
      <w:marBottom w:val="0"/>
      <w:divBdr>
        <w:top w:val="none" w:sz="0" w:space="0" w:color="auto"/>
        <w:left w:val="none" w:sz="0" w:space="0" w:color="auto"/>
        <w:bottom w:val="none" w:sz="0" w:space="0" w:color="auto"/>
        <w:right w:val="none" w:sz="0" w:space="0" w:color="auto"/>
      </w:divBdr>
    </w:div>
    <w:div w:id="840122547">
      <w:bodyDiv w:val="1"/>
      <w:marLeft w:val="0"/>
      <w:marRight w:val="0"/>
      <w:marTop w:val="0"/>
      <w:marBottom w:val="0"/>
      <w:divBdr>
        <w:top w:val="none" w:sz="0" w:space="0" w:color="auto"/>
        <w:left w:val="none" w:sz="0" w:space="0" w:color="auto"/>
        <w:bottom w:val="none" w:sz="0" w:space="0" w:color="auto"/>
        <w:right w:val="none" w:sz="0" w:space="0" w:color="auto"/>
      </w:divBdr>
    </w:div>
    <w:div w:id="852719132">
      <w:bodyDiv w:val="1"/>
      <w:marLeft w:val="0"/>
      <w:marRight w:val="0"/>
      <w:marTop w:val="0"/>
      <w:marBottom w:val="0"/>
      <w:divBdr>
        <w:top w:val="none" w:sz="0" w:space="0" w:color="auto"/>
        <w:left w:val="none" w:sz="0" w:space="0" w:color="auto"/>
        <w:bottom w:val="none" w:sz="0" w:space="0" w:color="auto"/>
        <w:right w:val="none" w:sz="0" w:space="0" w:color="auto"/>
      </w:divBdr>
    </w:div>
    <w:div w:id="886453160">
      <w:bodyDiv w:val="1"/>
      <w:marLeft w:val="0"/>
      <w:marRight w:val="0"/>
      <w:marTop w:val="0"/>
      <w:marBottom w:val="0"/>
      <w:divBdr>
        <w:top w:val="none" w:sz="0" w:space="0" w:color="auto"/>
        <w:left w:val="none" w:sz="0" w:space="0" w:color="auto"/>
        <w:bottom w:val="none" w:sz="0" w:space="0" w:color="auto"/>
        <w:right w:val="none" w:sz="0" w:space="0" w:color="auto"/>
      </w:divBdr>
    </w:div>
    <w:div w:id="892816690">
      <w:bodyDiv w:val="1"/>
      <w:marLeft w:val="0"/>
      <w:marRight w:val="0"/>
      <w:marTop w:val="0"/>
      <w:marBottom w:val="0"/>
      <w:divBdr>
        <w:top w:val="none" w:sz="0" w:space="0" w:color="auto"/>
        <w:left w:val="none" w:sz="0" w:space="0" w:color="auto"/>
        <w:bottom w:val="none" w:sz="0" w:space="0" w:color="auto"/>
        <w:right w:val="none" w:sz="0" w:space="0" w:color="auto"/>
      </w:divBdr>
    </w:div>
    <w:div w:id="899173070">
      <w:bodyDiv w:val="1"/>
      <w:marLeft w:val="0"/>
      <w:marRight w:val="0"/>
      <w:marTop w:val="0"/>
      <w:marBottom w:val="0"/>
      <w:divBdr>
        <w:top w:val="none" w:sz="0" w:space="0" w:color="auto"/>
        <w:left w:val="none" w:sz="0" w:space="0" w:color="auto"/>
        <w:bottom w:val="none" w:sz="0" w:space="0" w:color="auto"/>
        <w:right w:val="none" w:sz="0" w:space="0" w:color="auto"/>
      </w:divBdr>
    </w:div>
    <w:div w:id="905723937">
      <w:bodyDiv w:val="1"/>
      <w:marLeft w:val="0"/>
      <w:marRight w:val="0"/>
      <w:marTop w:val="0"/>
      <w:marBottom w:val="0"/>
      <w:divBdr>
        <w:top w:val="none" w:sz="0" w:space="0" w:color="auto"/>
        <w:left w:val="none" w:sz="0" w:space="0" w:color="auto"/>
        <w:bottom w:val="none" w:sz="0" w:space="0" w:color="auto"/>
        <w:right w:val="none" w:sz="0" w:space="0" w:color="auto"/>
      </w:divBdr>
    </w:div>
    <w:div w:id="915818431">
      <w:bodyDiv w:val="1"/>
      <w:marLeft w:val="0"/>
      <w:marRight w:val="0"/>
      <w:marTop w:val="0"/>
      <w:marBottom w:val="0"/>
      <w:divBdr>
        <w:top w:val="none" w:sz="0" w:space="0" w:color="auto"/>
        <w:left w:val="none" w:sz="0" w:space="0" w:color="auto"/>
        <w:bottom w:val="none" w:sz="0" w:space="0" w:color="auto"/>
        <w:right w:val="none" w:sz="0" w:space="0" w:color="auto"/>
      </w:divBdr>
    </w:div>
    <w:div w:id="918370591">
      <w:bodyDiv w:val="1"/>
      <w:marLeft w:val="0"/>
      <w:marRight w:val="0"/>
      <w:marTop w:val="0"/>
      <w:marBottom w:val="0"/>
      <w:divBdr>
        <w:top w:val="none" w:sz="0" w:space="0" w:color="auto"/>
        <w:left w:val="none" w:sz="0" w:space="0" w:color="auto"/>
        <w:bottom w:val="none" w:sz="0" w:space="0" w:color="auto"/>
        <w:right w:val="none" w:sz="0" w:space="0" w:color="auto"/>
      </w:divBdr>
    </w:div>
    <w:div w:id="925698604">
      <w:bodyDiv w:val="1"/>
      <w:marLeft w:val="0"/>
      <w:marRight w:val="0"/>
      <w:marTop w:val="0"/>
      <w:marBottom w:val="0"/>
      <w:divBdr>
        <w:top w:val="none" w:sz="0" w:space="0" w:color="auto"/>
        <w:left w:val="none" w:sz="0" w:space="0" w:color="auto"/>
        <w:bottom w:val="none" w:sz="0" w:space="0" w:color="auto"/>
        <w:right w:val="none" w:sz="0" w:space="0" w:color="auto"/>
      </w:divBdr>
    </w:div>
    <w:div w:id="932058114">
      <w:bodyDiv w:val="1"/>
      <w:marLeft w:val="0"/>
      <w:marRight w:val="0"/>
      <w:marTop w:val="0"/>
      <w:marBottom w:val="0"/>
      <w:divBdr>
        <w:top w:val="none" w:sz="0" w:space="0" w:color="auto"/>
        <w:left w:val="none" w:sz="0" w:space="0" w:color="auto"/>
        <w:bottom w:val="none" w:sz="0" w:space="0" w:color="auto"/>
        <w:right w:val="none" w:sz="0" w:space="0" w:color="auto"/>
      </w:divBdr>
    </w:div>
    <w:div w:id="942229811">
      <w:bodyDiv w:val="1"/>
      <w:marLeft w:val="0"/>
      <w:marRight w:val="0"/>
      <w:marTop w:val="0"/>
      <w:marBottom w:val="0"/>
      <w:divBdr>
        <w:top w:val="none" w:sz="0" w:space="0" w:color="auto"/>
        <w:left w:val="none" w:sz="0" w:space="0" w:color="auto"/>
        <w:bottom w:val="none" w:sz="0" w:space="0" w:color="auto"/>
        <w:right w:val="none" w:sz="0" w:space="0" w:color="auto"/>
      </w:divBdr>
    </w:div>
    <w:div w:id="954598215">
      <w:bodyDiv w:val="1"/>
      <w:marLeft w:val="0"/>
      <w:marRight w:val="0"/>
      <w:marTop w:val="0"/>
      <w:marBottom w:val="0"/>
      <w:divBdr>
        <w:top w:val="none" w:sz="0" w:space="0" w:color="auto"/>
        <w:left w:val="none" w:sz="0" w:space="0" w:color="auto"/>
        <w:bottom w:val="none" w:sz="0" w:space="0" w:color="auto"/>
        <w:right w:val="none" w:sz="0" w:space="0" w:color="auto"/>
      </w:divBdr>
    </w:div>
    <w:div w:id="961888368">
      <w:bodyDiv w:val="1"/>
      <w:marLeft w:val="0"/>
      <w:marRight w:val="0"/>
      <w:marTop w:val="0"/>
      <w:marBottom w:val="0"/>
      <w:divBdr>
        <w:top w:val="none" w:sz="0" w:space="0" w:color="auto"/>
        <w:left w:val="none" w:sz="0" w:space="0" w:color="auto"/>
        <w:bottom w:val="none" w:sz="0" w:space="0" w:color="auto"/>
        <w:right w:val="none" w:sz="0" w:space="0" w:color="auto"/>
      </w:divBdr>
    </w:div>
    <w:div w:id="962926554">
      <w:bodyDiv w:val="1"/>
      <w:marLeft w:val="0"/>
      <w:marRight w:val="0"/>
      <w:marTop w:val="0"/>
      <w:marBottom w:val="0"/>
      <w:divBdr>
        <w:top w:val="none" w:sz="0" w:space="0" w:color="auto"/>
        <w:left w:val="none" w:sz="0" w:space="0" w:color="auto"/>
        <w:bottom w:val="none" w:sz="0" w:space="0" w:color="auto"/>
        <w:right w:val="none" w:sz="0" w:space="0" w:color="auto"/>
      </w:divBdr>
    </w:div>
    <w:div w:id="969867526">
      <w:bodyDiv w:val="1"/>
      <w:marLeft w:val="0"/>
      <w:marRight w:val="0"/>
      <w:marTop w:val="0"/>
      <w:marBottom w:val="0"/>
      <w:divBdr>
        <w:top w:val="none" w:sz="0" w:space="0" w:color="auto"/>
        <w:left w:val="none" w:sz="0" w:space="0" w:color="auto"/>
        <w:bottom w:val="none" w:sz="0" w:space="0" w:color="auto"/>
        <w:right w:val="none" w:sz="0" w:space="0" w:color="auto"/>
      </w:divBdr>
    </w:div>
    <w:div w:id="993415486">
      <w:bodyDiv w:val="1"/>
      <w:marLeft w:val="0"/>
      <w:marRight w:val="0"/>
      <w:marTop w:val="0"/>
      <w:marBottom w:val="0"/>
      <w:divBdr>
        <w:top w:val="none" w:sz="0" w:space="0" w:color="auto"/>
        <w:left w:val="none" w:sz="0" w:space="0" w:color="auto"/>
        <w:bottom w:val="none" w:sz="0" w:space="0" w:color="auto"/>
        <w:right w:val="none" w:sz="0" w:space="0" w:color="auto"/>
      </w:divBdr>
      <w:divsChild>
        <w:div w:id="38017329">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1019429943">
      <w:bodyDiv w:val="1"/>
      <w:marLeft w:val="0"/>
      <w:marRight w:val="0"/>
      <w:marTop w:val="0"/>
      <w:marBottom w:val="0"/>
      <w:divBdr>
        <w:top w:val="none" w:sz="0" w:space="0" w:color="auto"/>
        <w:left w:val="none" w:sz="0" w:space="0" w:color="auto"/>
        <w:bottom w:val="none" w:sz="0" w:space="0" w:color="auto"/>
        <w:right w:val="none" w:sz="0" w:space="0" w:color="auto"/>
      </w:divBdr>
    </w:div>
    <w:div w:id="1035278036">
      <w:bodyDiv w:val="1"/>
      <w:marLeft w:val="0"/>
      <w:marRight w:val="0"/>
      <w:marTop w:val="0"/>
      <w:marBottom w:val="0"/>
      <w:divBdr>
        <w:top w:val="none" w:sz="0" w:space="0" w:color="auto"/>
        <w:left w:val="none" w:sz="0" w:space="0" w:color="auto"/>
        <w:bottom w:val="none" w:sz="0" w:space="0" w:color="auto"/>
        <w:right w:val="none" w:sz="0" w:space="0" w:color="auto"/>
      </w:divBdr>
    </w:div>
    <w:div w:id="1044259292">
      <w:bodyDiv w:val="1"/>
      <w:marLeft w:val="0"/>
      <w:marRight w:val="0"/>
      <w:marTop w:val="0"/>
      <w:marBottom w:val="0"/>
      <w:divBdr>
        <w:top w:val="none" w:sz="0" w:space="0" w:color="auto"/>
        <w:left w:val="none" w:sz="0" w:space="0" w:color="auto"/>
        <w:bottom w:val="none" w:sz="0" w:space="0" w:color="auto"/>
        <w:right w:val="none" w:sz="0" w:space="0" w:color="auto"/>
      </w:divBdr>
    </w:div>
    <w:div w:id="1050762123">
      <w:bodyDiv w:val="1"/>
      <w:marLeft w:val="0"/>
      <w:marRight w:val="0"/>
      <w:marTop w:val="0"/>
      <w:marBottom w:val="0"/>
      <w:divBdr>
        <w:top w:val="none" w:sz="0" w:space="0" w:color="auto"/>
        <w:left w:val="none" w:sz="0" w:space="0" w:color="auto"/>
        <w:bottom w:val="none" w:sz="0" w:space="0" w:color="auto"/>
        <w:right w:val="none" w:sz="0" w:space="0" w:color="auto"/>
      </w:divBdr>
    </w:div>
    <w:div w:id="1064061372">
      <w:bodyDiv w:val="1"/>
      <w:marLeft w:val="0"/>
      <w:marRight w:val="0"/>
      <w:marTop w:val="0"/>
      <w:marBottom w:val="0"/>
      <w:divBdr>
        <w:top w:val="none" w:sz="0" w:space="0" w:color="auto"/>
        <w:left w:val="none" w:sz="0" w:space="0" w:color="auto"/>
        <w:bottom w:val="none" w:sz="0" w:space="0" w:color="auto"/>
        <w:right w:val="none" w:sz="0" w:space="0" w:color="auto"/>
      </w:divBdr>
    </w:div>
    <w:div w:id="1070271074">
      <w:bodyDiv w:val="1"/>
      <w:marLeft w:val="0"/>
      <w:marRight w:val="0"/>
      <w:marTop w:val="0"/>
      <w:marBottom w:val="0"/>
      <w:divBdr>
        <w:top w:val="none" w:sz="0" w:space="0" w:color="auto"/>
        <w:left w:val="none" w:sz="0" w:space="0" w:color="auto"/>
        <w:bottom w:val="none" w:sz="0" w:space="0" w:color="auto"/>
        <w:right w:val="none" w:sz="0" w:space="0" w:color="auto"/>
      </w:divBdr>
    </w:div>
    <w:div w:id="1076323092">
      <w:bodyDiv w:val="1"/>
      <w:marLeft w:val="0"/>
      <w:marRight w:val="0"/>
      <w:marTop w:val="0"/>
      <w:marBottom w:val="0"/>
      <w:divBdr>
        <w:top w:val="none" w:sz="0" w:space="0" w:color="auto"/>
        <w:left w:val="none" w:sz="0" w:space="0" w:color="auto"/>
        <w:bottom w:val="none" w:sz="0" w:space="0" w:color="auto"/>
        <w:right w:val="none" w:sz="0" w:space="0" w:color="auto"/>
      </w:divBdr>
    </w:div>
    <w:div w:id="1080716322">
      <w:bodyDiv w:val="1"/>
      <w:marLeft w:val="0"/>
      <w:marRight w:val="0"/>
      <w:marTop w:val="0"/>
      <w:marBottom w:val="0"/>
      <w:divBdr>
        <w:top w:val="none" w:sz="0" w:space="0" w:color="auto"/>
        <w:left w:val="none" w:sz="0" w:space="0" w:color="auto"/>
        <w:bottom w:val="none" w:sz="0" w:space="0" w:color="auto"/>
        <w:right w:val="none" w:sz="0" w:space="0" w:color="auto"/>
      </w:divBdr>
    </w:div>
    <w:div w:id="1085764203">
      <w:bodyDiv w:val="1"/>
      <w:marLeft w:val="0"/>
      <w:marRight w:val="0"/>
      <w:marTop w:val="0"/>
      <w:marBottom w:val="0"/>
      <w:divBdr>
        <w:top w:val="none" w:sz="0" w:space="0" w:color="auto"/>
        <w:left w:val="none" w:sz="0" w:space="0" w:color="auto"/>
        <w:bottom w:val="none" w:sz="0" w:space="0" w:color="auto"/>
        <w:right w:val="none" w:sz="0" w:space="0" w:color="auto"/>
      </w:divBdr>
    </w:div>
    <w:div w:id="1086534179">
      <w:bodyDiv w:val="1"/>
      <w:marLeft w:val="0"/>
      <w:marRight w:val="0"/>
      <w:marTop w:val="0"/>
      <w:marBottom w:val="0"/>
      <w:divBdr>
        <w:top w:val="none" w:sz="0" w:space="0" w:color="auto"/>
        <w:left w:val="none" w:sz="0" w:space="0" w:color="auto"/>
        <w:bottom w:val="none" w:sz="0" w:space="0" w:color="auto"/>
        <w:right w:val="none" w:sz="0" w:space="0" w:color="auto"/>
      </w:divBdr>
    </w:div>
    <w:div w:id="1087112572">
      <w:bodyDiv w:val="1"/>
      <w:marLeft w:val="0"/>
      <w:marRight w:val="0"/>
      <w:marTop w:val="0"/>
      <w:marBottom w:val="0"/>
      <w:divBdr>
        <w:top w:val="none" w:sz="0" w:space="0" w:color="auto"/>
        <w:left w:val="none" w:sz="0" w:space="0" w:color="auto"/>
        <w:bottom w:val="none" w:sz="0" w:space="0" w:color="auto"/>
        <w:right w:val="none" w:sz="0" w:space="0" w:color="auto"/>
      </w:divBdr>
    </w:div>
    <w:div w:id="1127091756">
      <w:bodyDiv w:val="1"/>
      <w:marLeft w:val="0"/>
      <w:marRight w:val="0"/>
      <w:marTop w:val="0"/>
      <w:marBottom w:val="0"/>
      <w:divBdr>
        <w:top w:val="none" w:sz="0" w:space="0" w:color="auto"/>
        <w:left w:val="none" w:sz="0" w:space="0" w:color="auto"/>
        <w:bottom w:val="none" w:sz="0" w:space="0" w:color="auto"/>
        <w:right w:val="none" w:sz="0" w:space="0" w:color="auto"/>
      </w:divBdr>
    </w:div>
    <w:div w:id="1151288386">
      <w:bodyDiv w:val="1"/>
      <w:marLeft w:val="0"/>
      <w:marRight w:val="0"/>
      <w:marTop w:val="0"/>
      <w:marBottom w:val="0"/>
      <w:divBdr>
        <w:top w:val="none" w:sz="0" w:space="0" w:color="auto"/>
        <w:left w:val="none" w:sz="0" w:space="0" w:color="auto"/>
        <w:bottom w:val="none" w:sz="0" w:space="0" w:color="auto"/>
        <w:right w:val="none" w:sz="0" w:space="0" w:color="auto"/>
      </w:divBdr>
    </w:div>
    <w:div w:id="1160583280">
      <w:bodyDiv w:val="1"/>
      <w:marLeft w:val="0"/>
      <w:marRight w:val="0"/>
      <w:marTop w:val="0"/>
      <w:marBottom w:val="0"/>
      <w:divBdr>
        <w:top w:val="none" w:sz="0" w:space="0" w:color="auto"/>
        <w:left w:val="none" w:sz="0" w:space="0" w:color="auto"/>
        <w:bottom w:val="none" w:sz="0" w:space="0" w:color="auto"/>
        <w:right w:val="none" w:sz="0" w:space="0" w:color="auto"/>
      </w:divBdr>
    </w:div>
    <w:div w:id="1161459207">
      <w:bodyDiv w:val="1"/>
      <w:marLeft w:val="0"/>
      <w:marRight w:val="0"/>
      <w:marTop w:val="0"/>
      <w:marBottom w:val="0"/>
      <w:divBdr>
        <w:top w:val="none" w:sz="0" w:space="0" w:color="auto"/>
        <w:left w:val="none" w:sz="0" w:space="0" w:color="auto"/>
        <w:bottom w:val="none" w:sz="0" w:space="0" w:color="auto"/>
        <w:right w:val="none" w:sz="0" w:space="0" w:color="auto"/>
      </w:divBdr>
    </w:div>
    <w:div w:id="1161772759">
      <w:bodyDiv w:val="1"/>
      <w:marLeft w:val="0"/>
      <w:marRight w:val="0"/>
      <w:marTop w:val="0"/>
      <w:marBottom w:val="0"/>
      <w:divBdr>
        <w:top w:val="none" w:sz="0" w:space="0" w:color="auto"/>
        <w:left w:val="none" w:sz="0" w:space="0" w:color="auto"/>
        <w:bottom w:val="none" w:sz="0" w:space="0" w:color="auto"/>
        <w:right w:val="none" w:sz="0" w:space="0" w:color="auto"/>
      </w:divBdr>
    </w:div>
    <w:div w:id="1166475859">
      <w:bodyDiv w:val="1"/>
      <w:marLeft w:val="0"/>
      <w:marRight w:val="0"/>
      <w:marTop w:val="0"/>
      <w:marBottom w:val="0"/>
      <w:divBdr>
        <w:top w:val="none" w:sz="0" w:space="0" w:color="auto"/>
        <w:left w:val="none" w:sz="0" w:space="0" w:color="auto"/>
        <w:bottom w:val="none" w:sz="0" w:space="0" w:color="auto"/>
        <w:right w:val="none" w:sz="0" w:space="0" w:color="auto"/>
      </w:divBdr>
    </w:div>
    <w:div w:id="1169098338">
      <w:bodyDiv w:val="1"/>
      <w:marLeft w:val="0"/>
      <w:marRight w:val="0"/>
      <w:marTop w:val="0"/>
      <w:marBottom w:val="0"/>
      <w:divBdr>
        <w:top w:val="none" w:sz="0" w:space="0" w:color="auto"/>
        <w:left w:val="none" w:sz="0" w:space="0" w:color="auto"/>
        <w:bottom w:val="none" w:sz="0" w:space="0" w:color="auto"/>
        <w:right w:val="none" w:sz="0" w:space="0" w:color="auto"/>
      </w:divBdr>
    </w:div>
    <w:div w:id="1171871461">
      <w:bodyDiv w:val="1"/>
      <w:marLeft w:val="0"/>
      <w:marRight w:val="0"/>
      <w:marTop w:val="0"/>
      <w:marBottom w:val="0"/>
      <w:divBdr>
        <w:top w:val="none" w:sz="0" w:space="0" w:color="auto"/>
        <w:left w:val="none" w:sz="0" w:space="0" w:color="auto"/>
        <w:bottom w:val="none" w:sz="0" w:space="0" w:color="auto"/>
        <w:right w:val="none" w:sz="0" w:space="0" w:color="auto"/>
      </w:divBdr>
    </w:div>
    <w:div w:id="1192182042">
      <w:bodyDiv w:val="1"/>
      <w:marLeft w:val="0"/>
      <w:marRight w:val="0"/>
      <w:marTop w:val="0"/>
      <w:marBottom w:val="0"/>
      <w:divBdr>
        <w:top w:val="none" w:sz="0" w:space="0" w:color="auto"/>
        <w:left w:val="none" w:sz="0" w:space="0" w:color="auto"/>
        <w:bottom w:val="none" w:sz="0" w:space="0" w:color="auto"/>
        <w:right w:val="none" w:sz="0" w:space="0" w:color="auto"/>
      </w:divBdr>
    </w:div>
    <w:div w:id="1223298631">
      <w:bodyDiv w:val="1"/>
      <w:marLeft w:val="0"/>
      <w:marRight w:val="0"/>
      <w:marTop w:val="0"/>
      <w:marBottom w:val="0"/>
      <w:divBdr>
        <w:top w:val="none" w:sz="0" w:space="0" w:color="auto"/>
        <w:left w:val="none" w:sz="0" w:space="0" w:color="auto"/>
        <w:bottom w:val="none" w:sz="0" w:space="0" w:color="auto"/>
        <w:right w:val="none" w:sz="0" w:space="0" w:color="auto"/>
      </w:divBdr>
      <w:divsChild>
        <w:div w:id="815039">
          <w:marLeft w:val="0"/>
          <w:marRight w:val="0"/>
          <w:marTop w:val="0"/>
          <w:marBottom w:val="0"/>
          <w:divBdr>
            <w:top w:val="single" w:sz="2" w:space="1" w:color="FFFFFF"/>
            <w:left w:val="single" w:sz="2" w:space="0" w:color="FFFFFF"/>
            <w:bottom w:val="single" w:sz="2" w:space="2" w:color="FFFFFF"/>
            <w:right w:val="single" w:sz="2" w:space="4" w:color="FFFFFF"/>
          </w:divBdr>
        </w:div>
        <w:div w:id="731344232">
          <w:marLeft w:val="0"/>
          <w:marRight w:val="0"/>
          <w:marTop w:val="0"/>
          <w:marBottom w:val="0"/>
          <w:divBdr>
            <w:top w:val="single" w:sz="2" w:space="1" w:color="FFFFFF"/>
            <w:left w:val="single" w:sz="2" w:space="0" w:color="FFFFFF"/>
            <w:bottom w:val="single" w:sz="2" w:space="2" w:color="FFFFFF"/>
            <w:right w:val="single" w:sz="2" w:space="4" w:color="FFFFFF"/>
          </w:divBdr>
        </w:div>
        <w:div w:id="1239637974">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1232539420">
      <w:bodyDiv w:val="1"/>
      <w:marLeft w:val="0"/>
      <w:marRight w:val="0"/>
      <w:marTop w:val="0"/>
      <w:marBottom w:val="0"/>
      <w:divBdr>
        <w:top w:val="none" w:sz="0" w:space="0" w:color="auto"/>
        <w:left w:val="none" w:sz="0" w:space="0" w:color="auto"/>
        <w:bottom w:val="none" w:sz="0" w:space="0" w:color="auto"/>
        <w:right w:val="none" w:sz="0" w:space="0" w:color="auto"/>
      </w:divBdr>
    </w:div>
    <w:div w:id="1233738414">
      <w:bodyDiv w:val="1"/>
      <w:marLeft w:val="0"/>
      <w:marRight w:val="0"/>
      <w:marTop w:val="0"/>
      <w:marBottom w:val="0"/>
      <w:divBdr>
        <w:top w:val="none" w:sz="0" w:space="0" w:color="auto"/>
        <w:left w:val="none" w:sz="0" w:space="0" w:color="auto"/>
        <w:bottom w:val="none" w:sz="0" w:space="0" w:color="auto"/>
        <w:right w:val="none" w:sz="0" w:space="0" w:color="auto"/>
      </w:divBdr>
    </w:div>
    <w:div w:id="1244412869">
      <w:bodyDiv w:val="1"/>
      <w:marLeft w:val="0"/>
      <w:marRight w:val="0"/>
      <w:marTop w:val="0"/>
      <w:marBottom w:val="0"/>
      <w:divBdr>
        <w:top w:val="none" w:sz="0" w:space="0" w:color="auto"/>
        <w:left w:val="none" w:sz="0" w:space="0" w:color="auto"/>
        <w:bottom w:val="none" w:sz="0" w:space="0" w:color="auto"/>
        <w:right w:val="none" w:sz="0" w:space="0" w:color="auto"/>
      </w:divBdr>
    </w:div>
    <w:div w:id="1252156066">
      <w:bodyDiv w:val="1"/>
      <w:marLeft w:val="0"/>
      <w:marRight w:val="0"/>
      <w:marTop w:val="0"/>
      <w:marBottom w:val="0"/>
      <w:divBdr>
        <w:top w:val="none" w:sz="0" w:space="0" w:color="auto"/>
        <w:left w:val="none" w:sz="0" w:space="0" w:color="auto"/>
        <w:bottom w:val="none" w:sz="0" w:space="0" w:color="auto"/>
        <w:right w:val="none" w:sz="0" w:space="0" w:color="auto"/>
      </w:divBdr>
    </w:div>
    <w:div w:id="1253122987">
      <w:bodyDiv w:val="1"/>
      <w:marLeft w:val="0"/>
      <w:marRight w:val="0"/>
      <w:marTop w:val="0"/>
      <w:marBottom w:val="0"/>
      <w:divBdr>
        <w:top w:val="none" w:sz="0" w:space="0" w:color="auto"/>
        <w:left w:val="none" w:sz="0" w:space="0" w:color="auto"/>
        <w:bottom w:val="none" w:sz="0" w:space="0" w:color="auto"/>
        <w:right w:val="none" w:sz="0" w:space="0" w:color="auto"/>
      </w:divBdr>
    </w:div>
    <w:div w:id="1254706377">
      <w:bodyDiv w:val="1"/>
      <w:marLeft w:val="0"/>
      <w:marRight w:val="0"/>
      <w:marTop w:val="0"/>
      <w:marBottom w:val="0"/>
      <w:divBdr>
        <w:top w:val="none" w:sz="0" w:space="0" w:color="auto"/>
        <w:left w:val="none" w:sz="0" w:space="0" w:color="auto"/>
        <w:bottom w:val="none" w:sz="0" w:space="0" w:color="auto"/>
        <w:right w:val="none" w:sz="0" w:space="0" w:color="auto"/>
      </w:divBdr>
    </w:div>
    <w:div w:id="1258439876">
      <w:bodyDiv w:val="1"/>
      <w:marLeft w:val="0"/>
      <w:marRight w:val="0"/>
      <w:marTop w:val="0"/>
      <w:marBottom w:val="0"/>
      <w:divBdr>
        <w:top w:val="none" w:sz="0" w:space="0" w:color="auto"/>
        <w:left w:val="none" w:sz="0" w:space="0" w:color="auto"/>
        <w:bottom w:val="none" w:sz="0" w:space="0" w:color="auto"/>
        <w:right w:val="none" w:sz="0" w:space="0" w:color="auto"/>
      </w:divBdr>
    </w:div>
    <w:div w:id="1260796726">
      <w:bodyDiv w:val="1"/>
      <w:marLeft w:val="0"/>
      <w:marRight w:val="0"/>
      <w:marTop w:val="0"/>
      <w:marBottom w:val="0"/>
      <w:divBdr>
        <w:top w:val="none" w:sz="0" w:space="0" w:color="auto"/>
        <w:left w:val="none" w:sz="0" w:space="0" w:color="auto"/>
        <w:bottom w:val="none" w:sz="0" w:space="0" w:color="auto"/>
        <w:right w:val="none" w:sz="0" w:space="0" w:color="auto"/>
      </w:divBdr>
    </w:div>
    <w:div w:id="1273124280">
      <w:bodyDiv w:val="1"/>
      <w:marLeft w:val="0"/>
      <w:marRight w:val="0"/>
      <w:marTop w:val="0"/>
      <w:marBottom w:val="0"/>
      <w:divBdr>
        <w:top w:val="none" w:sz="0" w:space="0" w:color="auto"/>
        <w:left w:val="none" w:sz="0" w:space="0" w:color="auto"/>
        <w:bottom w:val="none" w:sz="0" w:space="0" w:color="auto"/>
        <w:right w:val="none" w:sz="0" w:space="0" w:color="auto"/>
      </w:divBdr>
    </w:div>
    <w:div w:id="1282957151">
      <w:bodyDiv w:val="1"/>
      <w:marLeft w:val="0"/>
      <w:marRight w:val="0"/>
      <w:marTop w:val="0"/>
      <w:marBottom w:val="0"/>
      <w:divBdr>
        <w:top w:val="none" w:sz="0" w:space="0" w:color="auto"/>
        <w:left w:val="none" w:sz="0" w:space="0" w:color="auto"/>
        <w:bottom w:val="none" w:sz="0" w:space="0" w:color="auto"/>
        <w:right w:val="none" w:sz="0" w:space="0" w:color="auto"/>
      </w:divBdr>
    </w:div>
    <w:div w:id="1291740230">
      <w:bodyDiv w:val="1"/>
      <w:marLeft w:val="0"/>
      <w:marRight w:val="0"/>
      <w:marTop w:val="0"/>
      <w:marBottom w:val="0"/>
      <w:divBdr>
        <w:top w:val="none" w:sz="0" w:space="0" w:color="auto"/>
        <w:left w:val="none" w:sz="0" w:space="0" w:color="auto"/>
        <w:bottom w:val="none" w:sz="0" w:space="0" w:color="auto"/>
        <w:right w:val="none" w:sz="0" w:space="0" w:color="auto"/>
      </w:divBdr>
    </w:div>
    <w:div w:id="1294411341">
      <w:bodyDiv w:val="1"/>
      <w:marLeft w:val="0"/>
      <w:marRight w:val="0"/>
      <w:marTop w:val="0"/>
      <w:marBottom w:val="0"/>
      <w:divBdr>
        <w:top w:val="none" w:sz="0" w:space="0" w:color="auto"/>
        <w:left w:val="none" w:sz="0" w:space="0" w:color="auto"/>
        <w:bottom w:val="none" w:sz="0" w:space="0" w:color="auto"/>
        <w:right w:val="none" w:sz="0" w:space="0" w:color="auto"/>
      </w:divBdr>
    </w:div>
    <w:div w:id="1300304203">
      <w:bodyDiv w:val="1"/>
      <w:marLeft w:val="0"/>
      <w:marRight w:val="0"/>
      <w:marTop w:val="0"/>
      <w:marBottom w:val="0"/>
      <w:divBdr>
        <w:top w:val="none" w:sz="0" w:space="0" w:color="auto"/>
        <w:left w:val="none" w:sz="0" w:space="0" w:color="auto"/>
        <w:bottom w:val="none" w:sz="0" w:space="0" w:color="auto"/>
        <w:right w:val="none" w:sz="0" w:space="0" w:color="auto"/>
      </w:divBdr>
    </w:div>
    <w:div w:id="1303191456">
      <w:bodyDiv w:val="1"/>
      <w:marLeft w:val="0"/>
      <w:marRight w:val="0"/>
      <w:marTop w:val="0"/>
      <w:marBottom w:val="0"/>
      <w:divBdr>
        <w:top w:val="none" w:sz="0" w:space="0" w:color="auto"/>
        <w:left w:val="none" w:sz="0" w:space="0" w:color="auto"/>
        <w:bottom w:val="none" w:sz="0" w:space="0" w:color="auto"/>
        <w:right w:val="none" w:sz="0" w:space="0" w:color="auto"/>
      </w:divBdr>
    </w:div>
    <w:div w:id="1322662610">
      <w:bodyDiv w:val="1"/>
      <w:marLeft w:val="0"/>
      <w:marRight w:val="0"/>
      <w:marTop w:val="0"/>
      <w:marBottom w:val="0"/>
      <w:divBdr>
        <w:top w:val="none" w:sz="0" w:space="0" w:color="auto"/>
        <w:left w:val="none" w:sz="0" w:space="0" w:color="auto"/>
        <w:bottom w:val="none" w:sz="0" w:space="0" w:color="auto"/>
        <w:right w:val="none" w:sz="0" w:space="0" w:color="auto"/>
      </w:divBdr>
    </w:div>
    <w:div w:id="1333676270">
      <w:bodyDiv w:val="1"/>
      <w:marLeft w:val="0"/>
      <w:marRight w:val="0"/>
      <w:marTop w:val="0"/>
      <w:marBottom w:val="0"/>
      <w:divBdr>
        <w:top w:val="none" w:sz="0" w:space="0" w:color="auto"/>
        <w:left w:val="none" w:sz="0" w:space="0" w:color="auto"/>
        <w:bottom w:val="none" w:sz="0" w:space="0" w:color="auto"/>
        <w:right w:val="none" w:sz="0" w:space="0" w:color="auto"/>
      </w:divBdr>
    </w:div>
    <w:div w:id="1344741337">
      <w:bodyDiv w:val="1"/>
      <w:marLeft w:val="0"/>
      <w:marRight w:val="0"/>
      <w:marTop w:val="0"/>
      <w:marBottom w:val="0"/>
      <w:divBdr>
        <w:top w:val="none" w:sz="0" w:space="0" w:color="auto"/>
        <w:left w:val="none" w:sz="0" w:space="0" w:color="auto"/>
        <w:bottom w:val="none" w:sz="0" w:space="0" w:color="auto"/>
        <w:right w:val="none" w:sz="0" w:space="0" w:color="auto"/>
      </w:divBdr>
    </w:div>
    <w:div w:id="1358654414">
      <w:bodyDiv w:val="1"/>
      <w:marLeft w:val="0"/>
      <w:marRight w:val="0"/>
      <w:marTop w:val="0"/>
      <w:marBottom w:val="0"/>
      <w:divBdr>
        <w:top w:val="none" w:sz="0" w:space="0" w:color="auto"/>
        <w:left w:val="none" w:sz="0" w:space="0" w:color="auto"/>
        <w:bottom w:val="none" w:sz="0" w:space="0" w:color="auto"/>
        <w:right w:val="none" w:sz="0" w:space="0" w:color="auto"/>
      </w:divBdr>
    </w:div>
    <w:div w:id="1361280828">
      <w:bodyDiv w:val="1"/>
      <w:marLeft w:val="0"/>
      <w:marRight w:val="0"/>
      <w:marTop w:val="0"/>
      <w:marBottom w:val="0"/>
      <w:divBdr>
        <w:top w:val="none" w:sz="0" w:space="0" w:color="auto"/>
        <w:left w:val="none" w:sz="0" w:space="0" w:color="auto"/>
        <w:bottom w:val="none" w:sz="0" w:space="0" w:color="auto"/>
        <w:right w:val="none" w:sz="0" w:space="0" w:color="auto"/>
      </w:divBdr>
    </w:div>
    <w:div w:id="1389264209">
      <w:bodyDiv w:val="1"/>
      <w:marLeft w:val="0"/>
      <w:marRight w:val="0"/>
      <w:marTop w:val="0"/>
      <w:marBottom w:val="0"/>
      <w:divBdr>
        <w:top w:val="none" w:sz="0" w:space="0" w:color="auto"/>
        <w:left w:val="none" w:sz="0" w:space="0" w:color="auto"/>
        <w:bottom w:val="none" w:sz="0" w:space="0" w:color="auto"/>
        <w:right w:val="none" w:sz="0" w:space="0" w:color="auto"/>
      </w:divBdr>
    </w:div>
    <w:div w:id="1426732494">
      <w:bodyDiv w:val="1"/>
      <w:marLeft w:val="0"/>
      <w:marRight w:val="0"/>
      <w:marTop w:val="0"/>
      <w:marBottom w:val="0"/>
      <w:divBdr>
        <w:top w:val="none" w:sz="0" w:space="0" w:color="auto"/>
        <w:left w:val="none" w:sz="0" w:space="0" w:color="auto"/>
        <w:bottom w:val="none" w:sz="0" w:space="0" w:color="auto"/>
        <w:right w:val="none" w:sz="0" w:space="0" w:color="auto"/>
      </w:divBdr>
    </w:div>
    <w:div w:id="1428765587">
      <w:bodyDiv w:val="1"/>
      <w:marLeft w:val="0"/>
      <w:marRight w:val="0"/>
      <w:marTop w:val="0"/>
      <w:marBottom w:val="0"/>
      <w:divBdr>
        <w:top w:val="none" w:sz="0" w:space="0" w:color="auto"/>
        <w:left w:val="none" w:sz="0" w:space="0" w:color="auto"/>
        <w:bottom w:val="none" w:sz="0" w:space="0" w:color="auto"/>
        <w:right w:val="none" w:sz="0" w:space="0" w:color="auto"/>
      </w:divBdr>
    </w:div>
    <w:div w:id="1447505461">
      <w:bodyDiv w:val="1"/>
      <w:marLeft w:val="0"/>
      <w:marRight w:val="0"/>
      <w:marTop w:val="0"/>
      <w:marBottom w:val="0"/>
      <w:divBdr>
        <w:top w:val="none" w:sz="0" w:space="0" w:color="auto"/>
        <w:left w:val="none" w:sz="0" w:space="0" w:color="auto"/>
        <w:bottom w:val="none" w:sz="0" w:space="0" w:color="auto"/>
        <w:right w:val="none" w:sz="0" w:space="0" w:color="auto"/>
      </w:divBdr>
    </w:div>
    <w:div w:id="1468010756">
      <w:bodyDiv w:val="1"/>
      <w:marLeft w:val="0"/>
      <w:marRight w:val="0"/>
      <w:marTop w:val="0"/>
      <w:marBottom w:val="0"/>
      <w:divBdr>
        <w:top w:val="none" w:sz="0" w:space="0" w:color="auto"/>
        <w:left w:val="none" w:sz="0" w:space="0" w:color="auto"/>
        <w:bottom w:val="none" w:sz="0" w:space="0" w:color="auto"/>
        <w:right w:val="none" w:sz="0" w:space="0" w:color="auto"/>
      </w:divBdr>
    </w:div>
    <w:div w:id="1483154426">
      <w:bodyDiv w:val="1"/>
      <w:marLeft w:val="0"/>
      <w:marRight w:val="0"/>
      <w:marTop w:val="0"/>
      <w:marBottom w:val="0"/>
      <w:divBdr>
        <w:top w:val="none" w:sz="0" w:space="0" w:color="auto"/>
        <w:left w:val="none" w:sz="0" w:space="0" w:color="auto"/>
        <w:bottom w:val="none" w:sz="0" w:space="0" w:color="auto"/>
        <w:right w:val="none" w:sz="0" w:space="0" w:color="auto"/>
      </w:divBdr>
    </w:div>
    <w:div w:id="1490250622">
      <w:bodyDiv w:val="1"/>
      <w:marLeft w:val="0"/>
      <w:marRight w:val="0"/>
      <w:marTop w:val="0"/>
      <w:marBottom w:val="0"/>
      <w:divBdr>
        <w:top w:val="none" w:sz="0" w:space="0" w:color="auto"/>
        <w:left w:val="none" w:sz="0" w:space="0" w:color="auto"/>
        <w:bottom w:val="none" w:sz="0" w:space="0" w:color="auto"/>
        <w:right w:val="none" w:sz="0" w:space="0" w:color="auto"/>
      </w:divBdr>
    </w:div>
    <w:div w:id="1499152692">
      <w:bodyDiv w:val="1"/>
      <w:marLeft w:val="0"/>
      <w:marRight w:val="0"/>
      <w:marTop w:val="0"/>
      <w:marBottom w:val="0"/>
      <w:divBdr>
        <w:top w:val="none" w:sz="0" w:space="0" w:color="auto"/>
        <w:left w:val="none" w:sz="0" w:space="0" w:color="auto"/>
        <w:bottom w:val="none" w:sz="0" w:space="0" w:color="auto"/>
        <w:right w:val="none" w:sz="0" w:space="0" w:color="auto"/>
      </w:divBdr>
    </w:div>
    <w:div w:id="1509055840">
      <w:bodyDiv w:val="1"/>
      <w:marLeft w:val="0"/>
      <w:marRight w:val="0"/>
      <w:marTop w:val="0"/>
      <w:marBottom w:val="0"/>
      <w:divBdr>
        <w:top w:val="none" w:sz="0" w:space="0" w:color="auto"/>
        <w:left w:val="none" w:sz="0" w:space="0" w:color="auto"/>
        <w:bottom w:val="none" w:sz="0" w:space="0" w:color="auto"/>
        <w:right w:val="none" w:sz="0" w:space="0" w:color="auto"/>
      </w:divBdr>
    </w:div>
    <w:div w:id="1511485661">
      <w:bodyDiv w:val="1"/>
      <w:marLeft w:val="0"/>
      <w:marRight w:val="0"/>
      <w:marTop w:val="0"/>
      <w:marBottom w:val="0"/>
      <w:divBdr>
        <w:top w:val="none" w:sz="0" w:space="0" w:color="auto"/>
        <w:left w:val="none" w:sz="0" w:space="0" w:color="auto"/>
        <w:bottom w:val="none" w:sz="0" w:space="0" w:color="auto"/>
        <w:right w:val="none" w:sz="0" w:space="0" w:color="auto"/>
      </w:divBdr>
    </w:div>
    <w:div w:id="1517310731">
      <w:bodyDiv w:val="1"/>
      <w:marLeft w:val="0"/>
      <w:marRight w:val="0"/>
      <w:marTop w:val="0"/>
      <w:marBottom w:val="0"/>
      <w:divBdr>
        <w:top w:val="none" w:sz="0" w:space="0" w:color="auto"/>
        <w:left w:val="none" w:sz="0" w:space="0" w:color="auto"/>
        <w:bottom w:val="none" w:sz="0" w:space="0" w:color="auto"/>
        <w:right w:val="none" w:sz="0" w:space="0" w:color="auto"/>
      </w:divBdr>
    </w:div>
    <w:div w:id="1526678142">
      <w:bodyDiv w:val="1"/>
      <w:marLeft w:val="0"/>
      <w:marRight w:val="0"/>
      <w:marTop w:val="0"/>
      <w:marBottom w:val="0"/>
      <w:divBdr>
        <w:top w:val="none" w:sz="0" w:space="0" w:color="auto"/>
        <w:left w:val="none" w:sz="0" w:space="0" w:color="auto"/>
        <w:bottom w:val="none" w:sz="0" w:space="0" w:color="auto"/>
        <w:right w:val="none" w:sz="0" w:space="0" w:color="auto"/>
      </w:divBdr>
    </w:div>
    <w:div w:id="1528326803">
      <w:bodyDiv w:val="1"/>
      <w:marLeft w:val="0"/>
      <w:marRight w:val="0"/>
      <w:marTop w:val="0"/>
      <w:marBottom w:val="0"/>
      <w:divBdr>
        <w:top w:val="none" w:sz="0" w:space="0" w:color="auto"/>
        <w:left w:val="none" w:sz="0" w:space="0" w:color="auto"/>
        <w:bottom w:val="none" w:sz="0" w:space="0" w:color="auto"/>
        <w:right w:val="none" w:sz="0" w:space="0" w:color="auto"/>
      </w:divBdr>
    </w:div>
    <w:div w:id="1532841986">
      <w:bodyDiv w:val="1"/>
      <w:marLeft w:val="0"/>
      <w:marRight w:val="0"/>
      <w:marTop w:val="0"/>
      <w:marBottom w:val="0"/>
      <w:divBdr>
        <w:top w:val="none" w:sz="0" w:space="0" w:color="auto"/>
        <w:left w:val="none" w:sz="0" w:space="0" w:color="auto"/>
        <w:bottom w:val="none" w:sz="0" w:space="0" w:color="auto"/>
        <w:right w:val="none" w:sz="0" w:space="0" w:color="auto"/>
      </w:divBdr>
    </w:div>
    <w:div w:id="1533154083">
      <w:bodyDiv w:val="1"/>
      <w:marLeft w:val="0"/>
      <w:marRight w:val="0"/>
      <w:marTop w:val="0"/>
      <w:marBottom w:val="0"/>
      <w:divBdr>
        <w:top w:val="none" w:sz="0" w:space="0" w:color="auto"/>
        <w:left w:val="none" w:sz="0" w:space="0" w:color="auto"/>
        <w:bottom w:val="none" w:sz="0" w:space="0" w:color="auto"/>
        <w:right w:val="none" w:sz="0" w:space="0" w:color="auto"/>
      </w:divBdr>
    </w:div>
    <w:div w:id="1547060130">
      <w:bodyDiv w:val="1"/>
      <w:marLeft w:val="0"/>
      <w:marRight w:val="0"/>
      <w:marTop w:val="0"/>
      <w:marBottom w:val="0"/>
      <w:divBdr>
        <w:top w:val="none" w:sz="0" w:space="0" w:color="auto"/>
        <w:left w:val="none" w:sz="0" w:space="0" w:color="auto"/>
        <w:bottom w:val="none" w:sz="0" w:space="0" w:color="auto"/>
        <w:right w:val="none" w:sz="0" w:space="0" w:color="auto"/>
      </w:divBdr>
    </w:div>
    <w:div w:id="1553496691">
      <w:bodyDiv w:val="1"/>
      <w:marLeft w:val="0"/>
      <w:marRight w:val="0"/>
      <w:marTop w:val="0"/>
      <w:marBottom w:val="0"/>
      <w:divBdr>
        <w:top w:val="none" w:sz="0" w:space="0" w:color="auto"/>
        <w:left w:val="none" w:sz="0" w:space="0" w:color="auto"/>
        <w:bottom w:val="none" w:sz="0" w:space="0" w:color="auto"/>
        <w:right w:val="none" w:sz="0" w:space="0" w:color="auto"/>
      </w:divBdr>
    </w:div>
    <w:div w:id="1557741670">
      <w:bodyDiv w:val="1"/>
      <w:marLeft w:val="0"/>
      <w:marRight w:val="0"/>
      <w:marTop w:val="0"/>
      <w:marBottom w:val="0"/>
      <w:divBdr>
        <w:top w:val="none" w:sz="0" w:space="0" w:color="auto"/>
        <w:left w:val="none" w:sz="0" w:space="0" w:color="auto"/>
        <w:bottom w:val="none" w:sz="0" w:space="0" w:color="auto"/>
        <w:right w:val="none" w:sz="0" w:space="0" w:color="auto"/>
      </w:divBdr>
    </w:div>
    <w:div w:id="1560818752">
      <w:bodyDiv w:val="1"/>
      <w:marLeft w:val="0"/>
      <w:marRight w:val="0"/>
      <w:marTop w:val="0"/>
      <w:marBottom w:val="0"/>
      <w:divBdr>
        <w:top w:val="none" w:sz="0" w:space="0" w:color="auto"/>
        <w:left w:val="none" w:sz="0" w:space="0" w:color="auto"/>
        <w:bottom w:val="none" w:sz="0" w:space="0" w:color="auto"/>
        <w:right w:val="none" w:sz="0" w:space="0" w:color="auto"/>
      </w:divBdr>
    </w:div>
    <w:div w:id="1566601914">
      <w:bodyDiv w:val="1"/>
      <w:marLeft w:val="0"/>
      <w:marRight w:val="0"/>
      <w:marTop w:val="0"/>
      <w:marBottom w:val="0"/>
      <w:divBdr>
        <w:top w:val="none" w:sz="0" w:space="0" w:color="auto"/>
        <w:left w:val="none" w:sz="0" w:space="0" w:color="auto"/>
        <w:bottom w:val="none" w:sz="0" w:space="0" w:color="auto"/>
        <w:right w:val="none" w:sz="0" w:space="0" w:color="auto"/>
      </w:divBdr>
    </w:div>
    <w:div w:id="1567451520">
      <w:bodyDiv w:val="1"/>
      <w:marLeft w:val="0"/>
      <w:marRight w:val="0"/>
      <w:marTop w:val="0"/>
      <w:marBottom w:val="0"/>
      <w:divBdr>
        <w:top w:val="none" w:sz="0" w:space="0" w:color="auto"/>
        <w:left w:val="none" w:sz="0" w:space="0" w:color="auto"/>
        <w:bottom w:val="none" w:sz="0" w:space="0" w:color="auto"/>
        <w:right w:val="none" w:sz="0" w:space="0" w:color="auto"/>
      </w:divBdr>
    </w:div>
    <w:div w:id="1567763684">
      <w:bodyDiv w:val="1"/>
      <w:marLeft w:val="0"/>
      <w:marRight w:val="0"/>
      <w:marTop w:val="0"/>
      <w:marBottom w:val="0"/>
      <w:divBdr>
        <w:top w:val="none" w:sz="0" w:space="0" w:color="auto"/>
        <w:left w:val="none" w:sz="0" w:space="0" w:color="auto"/>
        <w:bottom w:val="none" w:sz="0" w:space="0" w:color="auto"/>
        <w:right w:val="none" w:sz="0" w:space="0" w:color="auto"/>
      </w:divBdr>
    </w:div>
    <w:div w:id="1574503857">
      <w:bodyDiv w:val="1"/>
      <w:marLeft w:val="0"/>
      <w:marRight w:val="0"/>
      <w:marTop w:val="0"/>
      <w:marBottom w:val="0"/>
      <w:divBdr>
        <w:top w:val="none" w:sz="0" w:space="0" w:color="auto"/>
        <w:left w:val="none" w:sz="0" w:space="0" w:color="auto"/>
        <w:bottom w:val="none" w:sz="0" w:space="0" w:color="auto"/>
        <w:right w:val="none" w:sz="0" w:space="0" w:color="auto"/>
      </w:divBdr>
    </w:div>
    <w:div w:id="1577007199">
      <w:bodyDiv w:val="1"/>
      <w:marLeft w:val="0"/>
      <w:marRight w:val="0"/>
      <w:marTop w:val="0"/>
      <w:marBottom w:val="0"/>
      <w:divBdr>
        <w:top w:val="none" w:sz="0" w:space="0" w:color="auto"/>
        <w:left w:val="none" w:sz="0" w:space="0" w:color="auto"/>
        <w:bottom w:val="none" w:sz="0" w:space="0" w:color="auto"/>
        <w:right w:val="none" w:sz="0" w:space="0" w:color="auto"/>
      </w:divBdr>
    </w:div>
    <w:div w:id="1584990451">
      <w:bodyDiv w:val="1"/>
      <w:marLeft w:val="0"/>
      <w:marRight w:val="0"/>
      <w:marTop w:val="0"/>
      <w:marBottom w:val="0"/>
      <w:divBdr>
        <w:top w:val="none" w:sz="0" w:space="0" w:color="auto"/>
        <w:left w:val="none" w:sz="0" w:space="0" w:color="auto"/>
        <w:bottom w:val="none" w:sz="0" w:space="0" w:color="auto"/>
        <w:right w:val="none" w:sz="0" w:space="0" w:color="auto"/>
      </w:divBdr>
    </w:div>
    <w:div w:id="1603797833">
      <w:bodyDiv w:val="1"/>
      <w:marLeft w:val="0"/>
      <w:marRight w:val="0"/>
      <w:marTop w:val="0"/>
      <w:marBottom w:val="0"/>
      <w:divBdr>
        <w:top w:val="none" w:sz="0" w:space="0" w:color="auto"/>
        <w:left w:val="none" w:sz="0" w:space="0" w:color="auto"/>
        <w:bottom w:val="none" w:sz="0" w:space="0" w:color="auto"/>
        <w:right w:val="none" w:sz="0" w:space="0" w:color="auto"/>
      </w:divBdr>
    </w:div>
    <w:div w:id="1605378582">
      <w:bodyDiv w:val="1"/>
      <w:marLeft w:val="0"/>
      <w:marRight w:val="0"/>
      <w:marTop w:val="0"/>
      <w:marBottom w:val="0"/>
      <w:divBdr>
        <w:top w:val="none" w:sz="0" w:space="0" w:color="auto"/>
        <w:left w:val="none" w:sz="0" w:space="0" w:color="auto"/>
        <w:bottom w:val="none" w:sz="0" w:space="0" w:color="auto"/>
        <w:right w:val="none" w:sz="0" w:space="0" w:color="auto"/>
      </w:divBdr>
    </w:div>
    <w:div w:id="1606109048">
      <w:bodyDiv w:val="1"/>
      <w:marLeft w:val="0"/>
      <w:marRight w:val="0"/>
      <w:marTop w:val="0"/>
      <w:marBottom w:val="0"/>
      <w:divBdr>
        <w:top w:val="none" w:sz="0" w:space="0" w:color="auto"/>
        <w:left w:val="none" w:sz="0" w:space="0" w:color="auto"/>
        <w:bottom w:val="none" w:sz="0" w:space="0" w:color="auto"/>
        <w:right w:val="none" w:sz="0" w:space="0" w:color="auto"/>
      </w:divBdr>
    </w:div>
    <w:div w:id="1608582254">
      <w:bodyDiv w:val="1"/>
      <w:marLeft w:val="0"/>
      <w:marRight w:val="0"/>
      <w:marTop w:val="0"/>
      <w:marBottom w:val="0"/>
      <w:divBdr>
        <w:top w:val="none" w:sz="0" w:space="0" w:color="auto"/>
        <w:left w:val="none" w:sz="0" w:space="0" w:color="auto"/>
        <w:bottom w:val="none" w:sz="0" w:space="0" w:color="auto"/>
        <w:right w:val="none" w:sz="0" w:space="0" w:color="auto"/>
      </w:divBdr>
    </w:div>
    <w:div w:id="1617828670">
      <w:bodyDiv w:val="1"/>
      <w:marLeft w:val="0"/>
      <w:marRight w:val="0"/>
      <w:marTop w:val="0"/>
      <w:marBottom w:val="0"/>
      <w:divBdr>
        <w:top w:val="none" w:sz="0" w:space="0" w:color="auto"/>
        <w:left w:val="none" w:sz="0" w:space="0" w:color="auto"/>
        <w:bottom w:val="none" w:sz="0" w:space="0" w:color="auto"/>
        <w:right w:val="none" w:sz="0" w:space="0" w:color="auto"/>
      </w:divBdr>
    </w:div>
    <w:div w:id="1618757603">
      <w:bodyDiv w:val="1"/>
      <w:marLeft w:val="0"/>
      <w:marRight w:val="0"/>
      <w:marTop w:val="0"/>
      <w:marBottom w:val="0"/>
      <w:divBdr>
        <w:top w:val="none" w:sz="0" w:space="0" w:color="auto"/>
        <w:left w:val="none" w:sz="0" w:space="0" w:color="auto"/>
        <w:bottom w:val="none" w:sz="0" w:space="0" w:color="auto"/>
        <w:right w:val="none" w:sz="0" w:space="0" w:color="auto"/>
      </w:divBdr>
    </w:div>
    <w:div w:id="1629508701">
      <w:bodyDiv w:val="1"/>
      <w:marLeft w:val="0"/>
      <w:marRight w:val="0"/>
      <w:marTop w:val="0"/>
      <w:marBottom w:val="0"/>
      <w:divBdr>
        <w:top w:val="none" w:sz="0" w:space="0" w:color="auto"/>
        <w:left w:val="none" w:sz="0" w:space="0" w:color="auto"/>
        <w:bottom w:val="none" w:sz="0" w:space="0" w:color="auto"/>
        <w:right w:val="none" w:sz="0" w:space="0" w:color="auto"/>
      </w:divBdr>
    </w:div>
    <w:div w:id="1633554078">
      <w:bodyDiv w:val="1"/>
      <w:marLeft w:val="0"/>
      <w:marRight w:val="0"/>
      <w:marTop w:val="0"/>
      <w:marBottom w:val="0"/>
      <w:divBdr>
        <w:top w:val="none" w:sz="0" w:space="0" w:color="auto"/>
        <w:left w:val="none" w:sz="0" w:space="0" w:color="auto"/>
        <w:bottom w:val="none" w:sz="0" w:space="0" w:color="auto"/>
        <w:right w:val="none" w:sz="0" w:space="0" w:color="auto"/>
      </w:divBdr>
    </w:div>
    <w:div w:id="1643727364">
      <w:bodyDiv w:val="1"/>
      <w:marLeft w:val="0"/>
      <w:marRight w:val="0"/>
      <w:marTop w:val="0"/>
      <w:marBottom w:val="0"/>
      <w:divBdr>
        <w:top w:val="none" w:sz="0" w:space="0" w:color="auto"/>
        <w:left w:val="none" w:sz="0" w:space="0" w:color="auto"/>
        <w:bottom w:val="none" w:sz="0" w:space="0" w:color="auto"/>
        <w:right w:val="none" w:sz="0" w:space="0" w:color="auto"/>
      </w:divBdr>
    </w:div>
    <w:div w:id="1647667216">
      <w:bodyDiv w:val="1"/>
      <w:marLeft w:val="0"/>
      <w:marRight w:val="0"/>
      <w:marTop w:val="0"/>
      <w:marBottom w:val="0"/>
      <w:divBdr>
        <w:top w:val="none" w:sz="0" w:space="0" w:color="auto"/>
        <w:left w:val="none" w:sz="0" w:space="0" w:color="auto"/>
        <w:bottom w:val="none" w:sz="0" w:space="0" w:color="auto"/>
        <w:right w:val="none" w:sz="0" w:space="0" w:color="auto"/>
      </w:divBdr>
    </w:div>
    <w:div w:id="1650666036">
      <w:bodyDiv w:val="1"/>
      <w:marLeft w:val="0"/>
      <w:marRight w:val="0"/>
      <w:marTop w:val="0"/>
      <w:marBottom w:val="0"/>
      <w:divBdr>
        <w:top w:val="none" w:sz="0" w:space="0" w:color="auto"/>
        <w:left w:val="none" w:sz="0" w:space="0" w:color="auto"/>
        <w:bottom w:val="none" w:sz="0" w:space="0" w:color="auto"/>
        <w:right w:val="none" w:sz="0" w:space="0" w:color="auto"/>
      </w:divBdr>
    </w:div>
    <w:div w:id="1665471991">
      <w:bodyDiv w:val="1"/>
      <w:marLeft w:val="0"/>
      <w:marRight w:val="0"/>
      <w:marTop w:val="0"/>
      <w:marBottom w:val="0"/>
      <w:divBdr>
        <w:top w:val="none" w:sz="0" w:space="0" w:color="auto"/>
        <w:left w:val="none" w:sz="0" w:space="0" w:color="auto"/>
        <w:bottom w:val="none" w:sz="0" w:space="0" w:color="auto"/>
        <w:right w:val="none" w:sz="0" w:space="0" w:color="auto"/>
      </w:divBdr>
    </w:div>
    <w:div w:id="1668628561">
      <w:bodyDiv w:val="1"/>
      <w:marLeft w:val="0"/>
      <w:marRight w:val="0"/>
      <w:marTop w:val="0"/>
      <w:marBottom w:val="0"/>
      <w:divBdr>
        <w:top w:val="none" w:sz="0" w:space="0" w:color="auto"/>
        <w:left w:val="none" w:sz="0" w:space="0" w:color="auto"/>
        <w:bottom w:val="none" w:sz="0" w:space="0" w:color="auto"/>
        <w:right w:val="none" w:sz="0" w:space="0" w:color="auto"/>
      </w:divBdr>
    </w:div>
    <w:div w:id="1668630946">
      <w:bodyDiv w:val="1"/>
      <w:marLeft w:val="0"/>
      <w:marRight w:val="0"/>
      <w:marTop w:val="0"/>
      <w:marBottom w:val="0"/>
      <w:divBdr>
        <w:top w:val="none" w:sz="0" w:space="0" w:color="auto"/>
        <w:left w:val="none" w:sz="0" w:space="0" w:color="auto"/>
        <w:bottom w:val="none" w:sz="0" w:space="0" w:color="auto"/>
        <w:right w:val="none" w:sz="0" w:space="0" w:color="auto"/>
      </w:divBdr>
    </w:div>
    <w:div w:id="1709912823">
      <w:bodyDiv w:val="1"/>
      <w:marLeft w:val="0"/>
      <w:marRight w:val="0"/>
      <w:marTop w:val="0"/>
      <w:marBottom w:val="0"/>
      <w:divBdr>
        <w:top w:val="none" w:sz="0" w:space="0" w:color="auto"/>
        <w:left w:val="none" w:sz="0" w:space="0" w:color="auto"/>
        <w:bottom w:val="none" w:sz="0" w:space="0" w:color="auto"/>
        <w:right w:val="none" w:sz="0" w:space="0" w:color="auto"/>
      </w:divBdr>
    </w:div>
    <w:div w:id="1721633331">
      <w:bodyDiv w:val="1"/>
      <w:marLeft w:val="0"/>
      <w:marRight w:val="0"/>
      <w:marTop w:val="0"/>
      <w:marBottom w:val="0"/>
      <w:divBdr>
        <w:top w:val="none" w:sz="0" w:space="0" w:color="auto"/>
        <w:left w:val="none" w:sz="0" w:space="0" w:color="auto"/>
        <w:bottom w:val="none" w:sz="0" w:space="0" w:color="auto"/>
        <w:right w:val="none" w:sz="0" w:space="0" w:color="auto"/>
      </w:divBdr>
    </w:div>
    <w:div w:id="1732073825">
      <w:bodyDiv w:val="1"/>
      <w:marLeft w:val="0"/>
      <w:marRight w:val="0"/>
      <w:marTop w:val="0"/>
      <w:marBottom w:val="0"/>
      <w:divBdr>
        <w:top w:val="none" w:sz="0" w:space="0" w:color="auto"/>
        <w:left w:val="none" w:sz="0" w:space="0" w:color="auto"/>
        <w:bottom w:val="none" w:sz="0" w:space="0" w:color="auto"/>
        <w:right w:val="none" w:sz="0" w:space="0" w:color="auto"/>
      </w:divBdr>
    </w:div>
    <w:div w:id="1748185080">
      <w:bodyDiv w:val="1"/>
      <w:marLeft w:val="0"/>
      <w:marRight w:val="0"/>
      <w:marTop w:val="0"/>
      <w:marBottom w:val="0"/>
      <w:divBdr>
        <w:top w:val="none" w:sz="0" w:space="0" w:color="auto"/>
        <w:left w:val="none" w:sz="0" w:space="0" w:color="auto"/>
        <w:bottom w:val="none" w:sz="0" w:space="0" w:color="auto"/>
        <w:right w:val="none" w:sz="0" w:space="0" w:color="auto"/>
      </w:divBdr>
    </w:div>
    <w:div w:id="1756392868">
      <w:bodyDiv w:val="1"/>
      <w:marLeft w:val="0"/>
      <w:marRight w:val="0"/>
      <w:marTop w:val="0"/>
      <w:marBottom w:val="0"/>
      <w:divBdr>
        <w:top w:val="none" w:sz="0" w:space="0" w:color="auto"/>
        <w:left w:val="none" w:sz="0" w:space="0" w:color="auto"/>
        <w:bottom w:val="none" w:sz="0" w:space="0" w:color="auto"/>
        <w:right w:val="none" w:sz="0" w:space="0" w:color="auto"/>
      </w:divBdr>
    </w:div>
    <w:div w:id="1759131570">
      <w:bodyDiv w:val="1"/>
      <w:marLeft w:val="0"/>
      <w:marRight w:val="0"/>
      <w:marTop w:val="0"/>
      <w:marBottom w:val="0"/>
      <w:divBdr>
        <w:top w:val="none" w:sz="0" w:space="0" w:color="auto"/>
        <w:left w:val="none" w:sz="0" w:space="0" w:color="auto"/>
        <w:bottom w:val="none" w:sz="0" w:space="0" w:color="auto"/>
        <w:right w:val="none" w:sz="0" w:space="0" w:color="auto"/>
      </w:divBdr>
    </w:div>
    <w:div w:id="1773283016">
      <w:bodyDiv w:val="1"/>
      <w:marLeft w:val="0"/>
      <w:marRight w:val="0"/>
      <w:marTop w:val="0"/>
      <w:marBottom w:val="0"/>
      <w:divBdr>
        <w:top w:val="none" w:sz="0" w:space="0" w:color="auto"/>
        <w:left w:val="none" w:sz="0" w:space="0" w:color="auto"/>
        <w:bottom w:val="none" w:sz="0" w:space="0" w:color="auto"/>
        <w:right w:val="none" w:sz="0" w:space="0" w:color="auto"/>
      </w:divBdr>
    </w:div>
    <w:div w:id="1850637088">
      <w:bodyDiv w:val="1"/>
      <w:marLeft w:val="0"/>
      <w:marRight w:val="0"/>
      <w:marTop w:val="0"/>
      <w:marBottom w:val="0"/>
      <w:divBdr>
        <w:top w:val="none" w:sz="0" w:space="0" w:color="auto"/>
        <w:left w:val="none" w:sz="0" w:space="0" w:color="auto"/>
        <w:bottom w:val="none" w:sz="0" w:space="0" w:color="auto"/>
        <w:right w:val="none" w:sz="0" w:space="0" w:color="auto"/>
      </w:divBdr>
    </w:div>
    <w:div w:id="1858544358">
      <w:bodyDiv w:val="1"/>
      <w:marLeft w:val="0"/>
      <w:marRight w:val="0"/>
      <w:marTop w:val="0"/>
      <w:marBottom w:val="0"/>
      <w:divBdr>
        <w:top w:val="none" w:sz="0" w:space="0" w:color="auto"/>
        <w:left w:val="none" w:sz="0" w:space="0" w:color="auto"/>
        <w:bottom w:val="none" w:sz="0" w:space="0" w:color="auto"/>
        <w:right w:val="none" w:sz="0" w:space="0" w:color="auto"/>
      </w:divBdr>
    </w:div>
    <w:div w:id="1864174780">
      <w:bodyDiv w:val="1"/>
      <w:marLeft w:val="0"/>
      <w:marRight w:val="0"/>
      <w:marTop w:val="0"/>
      <w:marBottom w:val="0"/>
      <w:divBdr>
        <w:top w:val="none" w:sz="0" w:space="0" w:color="auto"/>
        <w:left w:val="none" w:sz="0" w:space="0" w:color="auto"/>
        <w:bottom w:val="none" w:sz="0" w:space="0" w:color="auto"/>
        <w:right w:val="none" w:sz="0" w:space="0" w:color="auto"/>
      </w:divBdr>
    </w:div>
    <w:div w:id="1873763340">
      <w:bodyDiv w:val="1"/>
      <w:marLeft w:val="0"/>
      <w:marRight w:val="0"/>
      <w:marTop w:val="0"/>
      <w:marBottom w:val="0"/>
      <w:divBdr>
        <w:top w:val="none" w:sz="0" w:space="0" w:color="auto"/>
        <w:left w:val="none" w:sz="0" w:space="0" w:color="auto"/>
        <w:bottom w:val="none" w:sz="0" w:space="0" w:color="auto"/>
        <w:right w:val="none" w:sz="0" w:space="0" w:color="auto"/>
      </w:divBdr>
    </w:div>
    <w:div w:id="1904443192">
      <w:bodyDiv w:val="1"/>
      <w:marLeft w:val="0"/>
      <w:marRight w:val="0"/>
      <w:marTop w:val="0"/>
      <w:marBottom w:val="0"/>
      <w:divBdr>
        <w:top w:val="none" w:sz="0" w:space="0" w:color="auto"/>
        <w:left w:val="none" w:sz="0" w:space="0" w:color="auto"/>
        <w:bottom w:val="none" w:sz="0" w:space="0" w:color="auto"/>
        <w:right w:val="none" w:sz="0" w:space="0" w:color="auto"/>
      </w:divBdr>
    </w:div>
    <w:div w:id="1916040274">
      <w:bodyDiv w:val="1"/>
      <w:marLeft w:val="0"/>
      <w:marRight w:val="0"/>
      <w:marTop w:val="0"/>
      <w:marBottom w:val="0"/>
      <w:divBdr>
        <w:top w:val="none" w:sz="0" w:space="0" w:color="auto"/>
        <w:left w:val="none" w:sz="0" w:space="0" w:color="auto"/>
        <w:bottom w:val="none" w:sz="0" w:space="0" w:color="auto"/>
        <w:right w:val="none" w:sz="0" w:space="0" w:color="auto"/>
      </w:divBdr>
    </w:div>
    <w:div w:id="1924215870">
      <w:bodyDiv w:val="1"/>
      <w:marLeft w:val="0"/>
      <w:marRight w:val="0"/>
      <w:marTop w:val="0"/>
      <w:marBottom w:val="0"/>
      <w:divBdr>
        <w:top w:val="none" w:sz="0" w:space="0" w:color="auto"/>
        <w:left w:val="none" w:sz="0" w:space="0" w:color="auto"/>
        <w:bottom w:val="none" w:sz="0" w:space="0" w:color="auto"/>
        <w:right w:val="none" w:sz="0" w:space="0" w:color="auto"/>
      </w:divBdr>
    </w:div>
    <w:div w:id="1938521062">
      <w:bodyDiv w:val="1"/>
      <w:marLeft w:val="0"/>
      <w:marRight w:val="0"/>
      <w:marTop w:val="0"/>
      <w:marBottom w:val="0"/>
      <w:divBdr>
        <w:top w:val="none" w:sz="0" w:space="0" w:color="auto"/>
        <w:left w:val="none" w:sz="0" w:space="0" w:color="auto"/>
        <w:bottom w:val="none" w:sz="0" w:space="0" w:color="auto"/>
        <w:right w:val="none" w:sz="0" w:space="0" w:color="auto"/>
      </w:divBdr>
    </w:div>
    <w:div w:id="1961106835">
      <w:bodyDiv w:val="1"/>
      <w:marLeft w:val="0"/>
      <w:marRight w:val="0"/>
      <w:marTop w:val="0"/>
      <w:marBottom w:val="0"/>
      <w:divBdr>
        <w:top w:val="none" w:sz="0" w:space="0" w:color="auto"/>
        <w:left w:val="none" w:sz="0" w:space="0" w:color="auto"/>
        <w:bottom w:val="none" w:sz="0" w:space="0" w:color="auto"/>
        <w:right w:val="none" w:sz="0" w:space="0" w:color="auto"/>
      </w:divBdr>
    </w:div>
    <w:div w:id="1966495705">
      <w:bodyDiv w:val="1"/>
      <w:marLeft w:val="0"/>
      <w:marRight w:val="0"/>
      <w:marTop w:val="0"/>
      <w:marBottom w:val="0"/>
      <w:divBdr>
        <w:top w:val="none" w:sz="0" w:space="0" w:color="auto"/>
        <w:left w:val="none" w:sz="0" w:space="0" w:color="auto"/>
        <w:bottom w:val="none" w:sz="0" w:space="0" w:color="auto"/>
        <w:right w:val="none" w:sz="0" w:space="0" w:color="auto"/>
      </w:divBdr>
    </w:div>
    <w:div w:id="1985039768">
      <w:bodyDiv w:val="1"/>
      <w:marLeft w:val="0"/>
      <w:marRight w:val="0"/>
      <w:marTop w:val="0"/>
      <w:marBottom w:val="0"/>
      <w:divBdr>
        <w:top w:val="none" w:sz="0" w:space="0" w:color="auto"/>
        <w:left w:val="none" w:sz="0" w:space="0" w:color="auto"/>
        <w:bottom w:val="none" w:sz="0" w:space="0" w:color="auto"/>
        <w:right w:val="none" w:sz="0" w:space="0" w:color="auto"/>
      </w:divBdr>
    </w:div>
    <w:div w:id="1987081499">
      <w:bodyDiv w:val="1"/>
      <w:marLeft w:val="0"/>
      <w:marRight w:val="0"/>
      <w:marTop w:val="0"/>
      <w:marBottom w:val="0"/>
      <w:divBdr>
        <w:top w:val="none" w:sz="0" w:space="0" w:color="auto"/>
        <w:left w:val="none" w:sz="0" w:space="0" w:color="auto"/>
        <w:bottom w:val="none" w:sz="0" w:space="0" w:color="auto"/>
        <w:right w:val="none" w:sz="0" w:space="0" w:color="auto"/>
      </w:divBdr>
    </w:div>
    <w:div w:id="2028016367">
      <w:bodyDiv w:val="1"/>
      <w:marLeft w:val="0"/>
      <w:marRight w:val="0"/>
      <w:marTop w:val="0"/>
      <w:marBottom w:val="0"/>
      <w:divBdr>
        <w:top w:val="none" w:sz="0" w:space="0" w:color="auto"/>
        <w:left w:val="none" w:sz="0" w:space="0" w:color="auto"/>
        <w:bottom w:val="none" w:sz="0" w:space="0" w:color="auto"/>
        <w:right w:val="none" w:sz="0" w:space="0" w:color="auto"/>
      </w:divBdr>
    </w:div>
    <w:div w:id="2032534033">
      <w:bodyDiv w:val="1"/>
      <w:marLeft w:val="0"/>
      <w:marRight w:val="0"/>
      <w:marTop w:val="0"/>
      <w:marBottom w:val="0"/>
      <w:divBdr>
        <w:top w:val="none" w:sz="0" w:space="0" w:color="auto"/>
        <w:left w:val="none" w:sz="0" w:space="0" w:color="auto"/>
        <w:bottom w:val="none" w:sz="0" w:space="0" w:color="auto"/>
        <w:right w:val="none" w:sz="0" w:space="0" w:color="auto"/>
      </w:divBdr>
    </w:div>
    <w:div w:id="2052073866">
      <w:bodyDiv w:val="1"/>
      <w:marLeft w:val="0"/>
      <w:marRight w:val="0"/>
      <w:marTop w:val="0"/>
      <w:marBottom w:val="0"/>
      <w:divBdr>
        <w:top w:val="none" w:sz="0" w:space="0" w:color="auto"/>
        <w:left w:val="none" w:sz="0" w:space="0" w:color="auto"/>
        <w:bottom w:val="none" w:sz="0" w:space="0" w:color="auto"/>
        <w:right w:val="none" w:sz="0" w:space="0" w:color="auto"/>
      </w:divBdr>
    </w:div>
    <w:div w:id="2082865437">
      <w:bodyDiv w:val="1"/>
      <w:marLeft w:val="0"/>
      <w:marRight w:val="0"/>
      <w:marTop w:val="0"/>
      <w:marBottom w:val="0"/>
      <w:divBdr>
        <w:top w:val="none" w:sz="0" w:space="0" w:color="auto"/>
        <w:left w:val="none" w:sz="0" w:space="0" w:color="auto"/>
        <w:bottom w:val="none" w:sz="0" w:space="0" w:color="auto"/>
        <w:right w:val="none" w:sz="0" w:space="0" w:color="auto"/>
      </w:divBdr>
    </w:div>
    <w:div w:id="2101022026">
      <w:bodyDiv w:val="1"/>
      <w:marLeft w:val="0"/>
      <w:marRight w:val="0"/>
      <w:marTop w:val="0"/>
      <w:marBottom w:val="0"/>
      <w:divBdr>
        <w:top w:val="none" w:sz="0" w:space="0" w:color="auto"/>
        <w:left w:val="none" w:sz="0" w:space="0" w:color="auto"/>
        <w:bottom w:val="none" w:sz="0" w:space="0" w:color="auto"/>
        <w:right w:val="none" w:sz="0" w:space="0" w:color="auto"/>
      </w:divBdr>
    </w:div>
    <w:div w:id="2103256811">
      <w:bodyDiv w:val="1"/>
      <w:marLeft w:val="0"/>
      <w:marRight w:val="0"/>
      <w:marTop w:val="0"/>
      <w:marBottom w:val="0"/>
      <w:divBdr>
        <w:top w:val="none" w:sz="0" w:space="0" w:color="auto"/>
        <w:left w:val="none" w:sz="0" w:space="0" w:color="auto"/>
        <w:bottom w:val="none" w:sz="0" w:space="0" w:color="auto"/>
        <w:right w:val="none" w:sz="0" w:space="0" w:color="auto"/>
      </w:divBdr>
    </w:div>
    <w:div w:id="2110545522">
      <w:bodyDiv w:val="1"/>
      <w:marLeft w:val="0"/>
      <w:marRight w:val="0"/>
      <w:marTop w:val="0"/>
      <w:marBottom w:val="0"/>
      <w:divBdr>
        <w:top w:val="none" w:sz="0" w:space="0" w:color="auto"/>
        <w:left w:val="none" w:sz="0" w:space="0" w:color="auto"/>
        <w:bottom w:val="none" w:sz="0" w:space="0" w:color="auto"/>
        <w:right w:val="none" w:sz="0" w:space="0" w:color="auto"/>
      </w:divBdr>
    </w:div>
    <w:div w:id="2121756374">
      <w:bodyDiv w:val="1"/>
      <w:marLeft w:val="0"/>
      <w:marRight w:val="0"/>
      <w:marTop w:val="0"/>
      <w:marBottom w:val="0"/>
      <w:divBdr>
        <w:top w:val="none" w:sz="0" w:space="0" w:color="auto"/>
        <w:left w:val="none" w:sz="0" w:space="0" w:color="auto"/>
        <w:bottom w:val="none" w:sz="0" w:space="0" w:color="auto"/>
        <w:right w:val="none" w:sz="0" w:space="0" w:color="auto"/>
      </w:divBdr>
    </w:div>
    <w:div w:id="2124886396">
      <w:bodyDiv w:val="1"/>
      <w:marLeft w:val="0"/>
      <w:marRight w:val="0"/>
      <w:marTop w:val="0"/>
      <w:marBottom w:val="0"/>
      <w:divBdr>
        <w:top w:val="none" w:sz="0" w:space="0" w:color="auto"/>
        <w:left w:val="none" w:sz="0" w:space="0" w:color="auto"/>
        <w:bottom w:val="none" w:sz="0" w:space="0" w:color="auto"/>
        <w:right w:val="none" w:sz="0" w:space="0" w:color="auto"/>
      </w:divBdr>
    </w:div>
    <w:div w:id="2127651542">
      <w:bodyDiv w:val="1"/>
      <w:marLeft w:val="0"/>
      <w:marRight w:val="0"/>
      <w:marTop w:val="0"/>
      <w:marBottom w:val="0"/>
      <w:divBdr>
        <w:top w:val="none" w:sz="0" w:space="0" w:color="auto"/>
        <w:left w:val="none" w:sz="0" w:space="0" w:color="auto"/>
        <w:bottom w:val="none" w:sz="0" w:space="0" w:color="auto"/>
        <w:right w:val="none" w:sz="0" w:space="0" w:color="auto"/>
      </w:divBdr>
    </w:div>
    <w:div w:id="2130928760">
      <w:bodyDiv w:val="1"/>
      <w:marLeft w:val="0"/>
      <w:marRight w:val="0"/>
      <w:marTop w:val="0"/>
      <w:marBottom w:val="0"/>
      <w:divBdr>
        <w:top w:val="none" w:sz="0" w:space="0" w:color="auto"/>
        <w:left w:val="none" w:sz="0" w:space="0" w:color="auto"/>
        <w:bottom w:val="none" w:sz="0" w:space="0" w:color="auto"/>
        <w:right w:val="none" w:sz="0" w:space="0" w:color="auto"/>
      </w:divBdr>
    </w:div>
    <w:div w:id="213247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Astbury, Coral</dc:creator>
  <cp:keywords/>
  <dc:description/>
  <cp:lastModifiedBy>Clare Gornall</cp:lastModifiedBy>
  <cp:revision>28</cp:revision>
  <dcterms:created xsi:type="dcterms:W3CDTF">2023-10-25T14:17:00Z</dcterms:created>
  <dcterms:modified xsi:type="dcterms:W3CDTF">2023-11-10T15:00:00Z</dcterms:modified>
</cp:coreProperties>
</file>