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Default="0037581E">
      <w:pPr>
        <w:rPr>
          <w:rFonts w:ascii="Arial" w:hAnsi="Arial" w:cs="Arial"/>
          <w:b/>
          <w:sz w:val="24"/>
          <w:szCs w:val="24"/>
        </w:rPr>
      </w:pPr>
      <w:r>
        <w:rPr>
          <w:rFonts w:ascii="Arial" w:hAnsi="Arial" w:cs="Arial"/>
          <w:b/>
          <w:sz w:val="24"/>
          <w:szCs w:val="24"/>
        </w:rPr>
        <w:t>Report of Cabinet</w:t>
      </w:r>
    </w:p>
    <w:p w14:paraId="5433B1E2" w14:textId="34FBA57A" w:rsidR="0037581E" w:rsidRDefault="0037581E" w:rsidP="00467C55">
      <w:pPr>
        <w:pStyle w:val="ListParagraph"/>
        <w:numPr>
          <w:ilvl w:val="0"/>
          <w:numId w:val="1"/>
        </w:numPr>
        <w:ind w:left="567" w:hanging="567"/>
        <w:rPr>
          <w:rFonts w:ascii="Arial" w:hAnsi="Arial" w:cs="Arial"/>
          <w:sz w:val="24"/>
          <w:szCs w:val="24"/>
        </w:rPr>
      </w:pPr>
      <w:r>
        <w:rPr>
          <w:rFonts w:ascii="Arial" w:hAnsi="Arial" w:cs="Arial"/>
          <w:sz w:val="24"/>
          <w:szCs w:val="24"/>
        </w:rPr>
        <w:t>Any Cabinet recommendations on the reports that require a decision by full Council appear as separate items on the agenda.</w:t>
      </w:r>
    </w:p>
    <w:p w14:paraId="5F831691" w14:textId="474AE745" w:rsidR="00C87C87" w:rsidRDefault="0037581E" w:rsidP="00B46B90">
      <w:pPr>
        <w:jc w:val="center"/>
        <w:rPr>
          <w:rFonts w:ascii="Arial" w:hAnsi="Arial" w:cs="Arial"/>
          <w:b/>
          <w:sz w:val="24"/>
          <w:szCs w:val="24"/>
        </w:rPr>
      </w:pPr>
      <w:bookmarkStart w:id="0" w:name="_Hlk56155553"/>
      <w:r>
        <w:rPr>
          <w:rFonts w:ascii="Arial" w:hAnsi="Arial" w:cs="Arial"/>
          <w:b/>
          <w:sz w:val="24"/>
          <w:szCs w:val="24"/>
        </w:rPr>
        <w:t>G</w:t>
      </w:r>
      <w:r w:rsidR="00736D83">
        <w:rPr>
          <w:rFonts w:ascii="Arial" w:hAnsi="Arial" w:cs="Arial"/>
          <w:b/>
          <w:sz w:val="24"/>
          <w:szCs w:val="24"/>
        </w:rPr>
        <w:t>eneral Report of the Cabinet</w:t>
      </w:r>
      <w:r w:rsidR="00675D07">
        <w:rPr>
          <w:rFonts w:ascii="Arial" w:hAnsi="Arial" w:cs="Arial"/>
          <w:b/>
          <w:sz w:val="24"/>
          <w:szCs w:val="24"/>
        </w:rPr>
        <w:t xml:space="preserve"> - </w:t>
      </w:r>
      <w:r w:rsidR="00351663">
        <w:rPr>
          <w:rFonts w:ascii="Arial" w:hAnsi="Arial" w:cs="Arial"/>
          <w:b/>
          <w:sz w:val="24"/>
          <w:szCs w:val="24"/>
        </w:rPr>
        <w:t>Meeting held on</w:t>
      </w:r>
      <w:r w:rsidR="004E3154">
        <w:rPr>
          <w:rFonts w:ascii="Arial" w:hAnsi="Arial" w:cs="Arial"/>
          <w:b/>
          <w:sz w:val="24"/>
          <w:szCs w:val="24"/>
        </w:rPr>
        <w:t xml:space="preserve"> 19 January 2022</w:t>
      </w:r>
    </w:p>
    <w:p w14:paraId="3546CE3B" w14:textId="507A40F5" w:rsidR="00E61BA5" w:rsidRDefault="004E3154" w:rsidP="00E61BA5">
      <w:pPr>
        <w:spacing w:after="0" w:line="240" w:lineRule="auto"/>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Nomination of Mayor-Elect and Deputy Mayor-Elect for 2022/23</w:t>
      </w:r>
    </w:p>
    <w:p w14:paraId="3A902ACA" w14:textId="77777777" w:rsidR="00DA6645" w:rsidRPr="00DA6645" w:rsidRDefault="00DA6645" w:rsidP="00467C55">
      <w:pPr>
        <w:pStyle w:val="ListParagraph"/>
        <w:spacing w:after="0" w:line="240" w:lineRule="auto"/>
        <w:ind w:left="567" w:hanging="567"/>
        <w:rPr>
          <w:rFonts w:ascii="Arial" w:eastAsia="Times New Roman" w:hAnsi="Arial" w:cs="Times New Roman"/>
          <w:b/>
          <w:bCs/>
          <w:sz w:val="24"/>
          <w:szCs w:val="24"/>
          <w:lang w:eastAsia="en-GB"/>
        </w:rPr>
      </w:pPr>
    </w:p>
    <w:p w14:paraId="3E485644" w14:textId="25B4FAA4" w:rsidR="00DB44A0" w:rsidRDefault="00E61BA5" w:rsidP="00DB44A0">
      <w:pPr>
        <w:pStyle w:val="ListParagraph"/>
        <w:numPr>
          <w:ilvl w:val="0"/>
          <w:numId w:val="1"/>
        </w:numPr>
        <w:spacing w:after="0" w:line="254" w:lineRule="auto"/>
        <w:ind w:left="567" w:hanging="567"/>
        <w:rPr>
          <w:rFonts w:ascii="Arial" w:eastAsia="Times New Roman" w:hAnsi="Arial" w:cstheme="minorHAnsi"/>
          <w:bCs/>
          <w:iCs/>
          <w:sz w:val="24"/>
          <w:szCs w:val="24"/>
          <w:lang w:eastAsia="en-GB"/>
        </w:rPr>
      </w:pPr>
      <w:bookmarkStart w:id="1" w:name="_Hlk93398402"/>
      <w:r>
        <w:rPr>
          <w:rFonts w:ascii="Arial" w:eastAsia="Times New Roman" w:hAnsi="Arial" w:cstheme="minorHAnsi"/>
          <w:bCs/>
          <w:iCs/>
          <w:sz w:val="24"/>
          <w:szCs w:val="24"/>
          <w:lang w:eastAsia="en-GB"/>
        </w:rPr>
        <w:t xml:space="preserve">Cabinet considered a report of the Director of </w:t>
      </w:r>
      <w:r w:rsidR="004E3154">
        <w:rPr>
          <w:rFonts w:ascii="Arial" w:eastAsia="Times New Roman" w:hAnsi="Arial" w:cstheme="minorHAnsi"/>
          <w:bCs/>
          <w:iCs/>
          <w:sz w:val="24"/>
          <w:szCs w:val="24"/>
          <w:lang w:eastAsia="en-GB"/>
        </w:rPr>
        <w:t xml:space="preserve">Governance and Monitoring Officer asking Cabinet to nominate the Mayor-Elect and Deputy Mayor-Elect for 2022/23 (with a view to becoming Mayor in 2023/24) and to put forward a protocol for the selection of future Mayors based on length of service and political rotation to Full Council. </w:t>
      </w:r>
    </w:p>
    <w:p w14:paraId="74B9A66E" w14:textId="77777777" w:rsidR="00DB44A0" w:rsidRDefault="00DB44A0" w:rsidP="00DB44A0">
      <w:pPr>
        <w:pStyle w:val="ListParagraph"/>
        <w:spacing w:after="0" w:line="254" w:lineRule="auto"/>
        <w:ind w:left="567"/>
        <w:rPr>
          <w:rFonts w:ascii="Arial" w:eastAsia="Times New Roman" w:hAnsi="Arial" w:cstheme="minorHAnsi"/>
          <w:bCs/>
          <w:iCs/>
          <w:sz w:val="24"/>
          <w:szCs w:val="24"/>
          <w:lang w:eastAsia="en-GB"/>
        </w:rPr>
      </w:pPr>
    </w:p>
    <w:p w14:paraId="71AFF17A" w14:textId="01AF1017" w:rsidR="00DB44A0" w:rsidRPr="004E3154" w:rsidRDefault="004E3154" w:rsidP="00DB44A0">
      <w:pPr>
        <w:pStyle w:val="ListParagraph"/>
        <w:numPr>
          <w:ilvl w:val="0"/>
          <w:numId w:val="1"/>
        </w:numPr>
        <w:spacing w:after="0" w:line="254" w:lineRule="auto"/>
        <w:ind w:left="567" w:hanging="567"/>
        <w:rPr>
          <w:rFonts w:ascii="Arial" w:eastAsia="Times New Roman" w:hAnsi="Arial" w:cs="Arial"/>
          <w:bCs/>
          <w:iCs/>
          <w:sz w:val="24"/>
          <w:szCs w:val="24"/>
          <w:lang w:eastAsia="en-GB"/>
        </w:rPr>
      </w:pPr>
      <w:r>
        <w:rPr>
          <w:rFonts w:ascii="Arial" w:hAnsi="Arial" w:cs="Arial"/>
          <w:sz w:val="24"/>
          <w:szCs w:val="24"/>
        </w:rPr>
        <w:t>Cabinet recommended the following to Full Council:</w:t>
      </w:r>
    </w:p>
    <w:p w14:paraId="71E43FCC" w14:textId="77777777" w:rsidR="004E3154" w:rsidRPr="004E3154" w:rsidRDefault="004E3154" w:rsidP="004E3154">
      <w:pPr>
        <w:pStyle w:val="ListParagraph"/>
        <w:rPr>
          <w:rFonts w:ascii="Arial" w:eastAsia="Times New Roman" w:hAnsi="Arial" w:cs="Arial"/>
          <w:bCs/>
          <w:iCs/>
          <w:sz w:val="24"/>
          <w:szCs w:val="24"/>
          <w:lang w:eastAsia="en-GB"/>
        </w:rPr>
      </w:pPr>
    </w:p>
    <w:p w14:paraId="61E6E4CC" w14:textId="7789ABB7" w:rsidR="004E3154" w:rsidRDefault="004E3154" w:rsidP="004E3154">
      <w:pPr>
        <w:pStyle w:val="ListParagraph"/>
        <w:numPr>
          <w:ilvl w:val="0"/>
          <w:numId w:val="40"/>
        </w:numPr>
        <w:spacing w:after="0" w:line="254" w:lineRule="auto"/>
        <w:rPr>
          <w:rFonts w:ascii="Arial" w:eastAsia="Times New Roman" w:hAnsi="Arial" w:cs="Arial"/>
          <w:bCs/>
          <w:iCs/>
          <w:sz w:val="24"/>
          <w:szCs w:val="24"/>
          <w:lang w:eastAsia="en-GB"/>
        </w:rPr>
      </w:pPr>
      <w:r>
        <w:rPr>
          <w:rFonts w:ascii="Arial" w:eastAsia="Times New Roman" w:hAnsi="Arial" w:cs="Arial"/>
          <w:bCs/>
          <w:iCs/>
          <w:sz w:val="24"/>
          <w:szCs w:val="24"/>
          <w:lang w:eastAsia="en-GB"/>
        </w:rPr>
        <w:t>That Councillor David Howarth be nominated a Mayor-Elect for 2022-23.</w:t>
      </w:r>
    </w:p>
    <w:p w14:paraId="778D7E6B" w14:textId="77777777" w:rsidR="00F2788A" w:rsidRDefault="00F2788A" w:rsidP="00F2788A">
      <w:pPr>
        <w:pStyle w:val="ListParagraph"/>
        <w:spacing w:after="0" w:line="254" w:lineRule="auto"/>
        <w:ind w:left="927"/>
        <w:rPr>
          <w:rFonts w:ascii="Arial" w:eastAsia="Times New Roman" w:hAnsi="Arial" w:cs="Arial"/>
          <w:bCs/>
          <w:iCs/>
          <w:sz w:val="24"/>
          <w:szCs w:val="24"/>
          <w:lang w:eastAsia="en-GB"/>
        </w:rPr>
      </w:pPr>
    </w:p>
    <w:p w14:paraId="6CA62249" w14:textId="2DA1108E" w:rsidR="004E3154" w:rsidRDefault="004E3154" w:rsidP="004E3154">
      <w:pPr>
        <w:pStyle w:val="ListParagraph"/>
        <w:numPr>
          <w:ilvl w:val="0"/>
          <w:numId w:val="40"/>
        </w:numPr>
        <w:spacing w:after="0" w:line="254" w:lineRule="auto"/>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That </w:t>
      </w:r>
      <w:r w:rsidR="00944093">
        <w:rPr>
          <w:rFonts w:ascii="Arial" w:eastAsia="Times New Roman" w:hAnsi="Arial" w:cs="Arial"/>
          <w:bCs/>
          <w:iCs/>
          <w:sz w:val="24"/>
          <w:szCs w:val="24"/>
          <w:lang w:eastAsia="en-GB"/>
        </w:rPr>
        <w:t>Councillor Chris Lomax be nominated</w:t>
      </w:r>
      <w:r>
        <w:rPr>
          <w:rFonts w:ascii="Arial" w:eastAsia="Times New Roman" w:hAnsi="Arial" w:cs="Arial"/>
          <w:bCs/>
          <w:iCs/>
          <w:sz w:val="24"/>
          <w:szCs w:val="24"/>
          <w:lang w:eastAsia="en-GB"/>
        </w:rPr>
        <w:t xml:space="preserve"> Deputy Mayor for 2022-23 with a view to becoming Mayor in 2023-24</w:t>
      </w:r>
      <w:r w:rsidR="00F2788A">
        <w:rPr>
          <w:rFonts w:ascii="Arial" w:eastAsia="Times New Roman" w:hAnsi="Arial" w:cs="Arial"/>
          <w:bCs/>
          <w:iCs/>
          <w:sz w:val="24"/>
          <w:szCs w:val="24"/>
          <w:lang w:eastAsia="en-GB"/>
        </w:rPr>
        <w:t>.</w:t>
      </w:r>
      <w:bookmarkStart w:id="2" w:name="_GoBack"/>
      <w:bookmarkEnd w:id="2"/>
    </w:p>
    <w:p w14:paraId="17FEF573" w14:textId="77777777" w:rsidR="00F2788A" w:rsidRDefault="00F2788A" w:rsidP="00F2788A">
      <w:pPr>
        <w:pStyle w:val="ListParagraph"/>
        <w:spacing w:after="0" w:line="254" w:lineRule="auto"/>
        <w:ind w:left="927"/>
        <w:rPr>
          <w:rFonts w:ascii="Arial" w:eastAsia="Times New Roman" w:hAnsi="Arial" w:cs="Arial"/>
          <w:bCs/>
          <w:iCs/>
          <w:sz w:val="24"/>
          <w:szCs w:val="24"/>
          <w:lang w:eastAsia="en-GB"/>
        </w:rPr>
      </w:pPr>
    </w:p>
    <w:p w14:paraId="53BE64F3" w14:textId="383B16CC" w:rsidR="004E3154" w:rsidRPr="004E3154" w:rsidRDefault="004E3154" w:rsidP="004E3154">
      <w:pPr>
        <w:pStyle w:val="ListParagraph"/>
        <w:numPr>
          <w:ilvl w:val="0"/>
          <w:numId w:val="40"/>
        </w:numPr>
        <w:spacing w:after="0" w:line="254" w:lineRule="auto"/>
        <w:rPr>
          <w:rFonts w:ascii="Arial" w:eastAsia="Times New Roman" w:hAnsi="Arial" w:cs="Arial"/>
          <w:bCs/>
          <w:iCs/>
          <w:sz w:val="24"/>
          <w:szCs w:val="24"/>
          <w:lang w:eastAsia="en-GB"/>
        </w:rPr>
      </w:pPr>
      <w:r>
        <w:rPr>
          <w:rFonts w:ascii="Arial" w:eastAsia="Times New Roman" w:hAnsi="Arial" w:cs="Arial"/>
          <w:bCs/>
          <w:iCs/>
          <w:sz w:val="24"/>
          <w:szCs w:val="24"/>
          <w:lang w:eastAsia="en-GB"/>
        </w:rPr>
        <w:t>That from 2024-25 the Mayor be nominated on the basis of length of service and being a member of the Conservative Group as outlined in this report.</w:t>
      </w:r>
    </w:p>
    <w:p w14:paraId="64029AEE" w14:textId="77777777" w:rsidR="00DC47E3" w:rsidRPr="00DC47E3" w:rsidRDefault="00DC47E3" w:rsidP="00DC47E3">
      <w:pPr>
        <w:pStyle w:val="ListParagraph"/>
        <w:rPr>
          <w:rFonts w:ascii="Arial" w:hAnsi="Arial" w:cs="Arial"/>
          <w:sz w:val="24"/>
          <w:szCs w:val="24"/>
        </w:rPr>
      </w:pPr>
    </w:p>
    <w:bookmarkEnd w:id="1"/>
    <w:p w14:paraId="5917036E" w14:textId="17483310" w:rsidR="00DC47E3" w:rsidRDefault="004E3154" w:rsidP="00DC47E3">
      <w:pPr>
        <w:spacing w:after="0" w:line="252" w:lineRule="auto"/>
        <w:jc w:val="both"/>
        <w:rPr>
          <w:rFonts w:ascii="Arial" w:hAnsi="Arial" w:cs="Arial"/>
          <w:b/>
          <w:bCs/>
          <w:sz w:val="24"/>
          <w:szCs w:val="24"/>
        </w:rPr>
      </w:pPr>
      <w:r>
        <w:rPr>
          <w:rFonts w:ascii="Arial" w:hAnsi="Arial" w:cs="Arial"/>
          <w:b/>
          <w:bCs/>
          <w:sz w:val="24"/>
          <w:szCs w:val="24"/>
        </w:rPr>
        <w:t xml:space="preserve">2022/23 Fees and Charges </w:t>
      </w:r>
    </w:p>
    <w:p w14:paraId="16E4EB23" w14:textId="671D584F" w:rsidR="00DC47E3" w:rsidRDefault="00DC47E3" w:rsidP="00DC47E3">
      <w:pPr>
        <w:spacing w:after="0" w:line="252" w:lineRule="auto"/>
        <w:jc w:val="both"/>
        <w:rPr>
          <w:rFonts w:ascii="Arial" w:hAnsi="Arial" w:cs="Arial"/>
          <w:b/>
          <w:bCs/>
          <w:sz w:val="24"/>
          <w:szCs w:val="24"/>
        </w:rPr>
      </w:pPr>
    </w:p>
    <w:bookmarkEnd w:id="0"/>
    <w:p w14:paraId="2195C4E9" w14:textId="5DB6E713" w:rsidR="00D10ABF" w:rsidRDefault="00DC47E3" w:rsidP="00D10ABF">
      <w:pPr>
        <w:pStyle w:val="ListParagraph"/>
        <w:numPr>
          <w:ilvl w:val="0"/>
          <w:numId w:val="1"/>
        </w:numPr>
        <w:spacing w:after="0" w:line="252" w:lineRule="auto"/>
        <w:ind w:left="567" w:hanging="567"/>
        <w:jc w:val="both"/>
        <w:rPr>
          <w:rFonts w:ascii="Arial" w:hAnsi="Arial" w:cs="Arial"/>
          <w:sz w:val="24"/>
          <w:szCs w:val="24"/>
        </w:rPr>
      </w:pPr>
      <w:r>
        <w:rPr>
          <w:rFonts w:ascii="Arial" w:hAnsi="Arial" w:cs="Arial"/>
          <w:sz w:val="24"/>
          <w:szCs w:val="24"/>
        </w:rPr>
        <w:t xml:space="preserve">A report was presented by the Director of </w:t>
      </w:r>
      <w:r w:rsidR="004E3154">
        <w:rPr>
          <w:rFonts w:ascii="Arial" w:hAnsi="Arial" w:cs="Arial"/>
          <w:sz w:val="24"/>
          <w:szCs w:val="24"/>
        </w:rPr>
        <w:t>Finance and Section 151 officer setting out the current position around fees and charges and proposals for 2022/23.</w:t>
      </w:r>
    </w:p>
    <w:p w14:paraId="2694F1CD" w14:textId="77777777" w:rsidR="00D10ABF" w:rsidRDefault="00D10ABF" w:rsidP="00D10ABF">
      <w:pPr>
        <w:spacing w:after="0" w:line="240" w:lineRule="auto"/>
        <w:jc w:val="both"/>
        <w:rPr>
          <w:rFonts w:cstheme="minorHAnsi"/>
          <w:bCs/>
          <w:iCs/>
        </w:rPr>
      </w:pPr>
    </w:p>
    <w:p w14:paraId="24133750" w14:textId="6F08FF40" w:rsidR="005F5B81" w:rsidRPr="00D10ABF" w:rsidRDefault="00D10ABF" w:rsidP="00546C8B">
      <w:pPr>
        <w:pStyle w:val="ListParagraph"/>
        <w:numPr>
          <w:ilvl w:val="0"/>
          <w:numId w:val="1"/>
        </w:numPr>
        <w:spacing w:after="0" w:line="252" w:lineRule="auto"/>
        <w:ind w:left="567" w:hanging="567"/>
        <w:jc w:val="both"/>
        <w:rPr>
          <w:rFonts w:ascii="Arial" w:hAnsi="Arial" w:cs="Arial"/>
          <w:sz w:val="24"/>
          <w:szCs w:val="24"/>
        </w:rPr>
      </w:pPr>
      <w:r w:rsidRPr="00D10ABF">
        <w:rPr>
          <w:rFonts w:ascii="Arial" w:hAnsi="Arial" w:cs="Arial"/>
          <w:sz w:val="24"/>
          <w:szCs w:val="24"/>
        </w:rPr>
        <w:t xml:space="preserve">Having </w:t>
      </w:r>
      <w:r w:rsidRPr="00D10ABF">
        <w:rPr>
          <w:rFonts w:ascii="Arial" w:hAnsi="Arial" w:cs="Arial"/>
          <w:bCs/>
          <w:iCs/>
          <w:sz w:val="24"/>
          <w:szCs w:val="24"/>
        </w:rPr>
        <w:t>reviewed those categories of fees and charges that have generally been increased by a given</w:t>
      </w:r>
      <w:r w:rsidRPr="00D10ABF">
        <w:rPr>
          <w:rFonts w:cstheme="minorHAnsi"/>
          <w:bCs/>
          <w:iCs/>
        </w:rPr>
        <w:t xml:space="preserve"> </w:t>
      </w:r>
      <w:r w:rsidRPr="00D10ABF">
        <w:rPr>
          <w:rFonts w:ascii="Arial" w:hAnsi="Arial" w:cs="Arial"/>
          <w:bCs/>
          <w:iCs/>
          <w:sz w:val="24"/>
          <w:szCs w:val="24"/>
        </w:rPr>
        <w:t xml:space="preserve">percentage, or through an inflationary uplift, (Table 3), it </w:t>
      </w:r>
      <w:r>
        <w:rPr>
          <w:rFonts w:ascii="Arial" w:hAnsi="Arial" w:cs="Arial"/>
          <w:bCs/>
          <w:iCs/>
          <w:sz w:val="24"/>
          <w:szCs w:val="24"/>
        </w:rPr>
        <w:t>wa</w:t>
      </w:r>
      <w:r w:rsidRPr="00D10ABF">
        <w:rPr>
          <w:rFonts w:ascii="Arial" w:hAnsi="Arial" w:cs="Arial"/>
          <w:bCs/>
          <w:iCs/>
          <w:sz w:val="24"/>
          <w:szCs w:val="24"/>
        </w:rPr>
        <w:t>s not proposed to make any changes to</w:t>
      </w:r>
      <w:r>
        <w:rPr>
          <w:rFonts w:ascii="Arial" w:hAnsi="Arial" w:cs="Arial"/>
          <w:bCs/>
          <w:iCs/>
          <w:sz w:val="24"/>
          <w:szCs w:val="24"/>
        </w:rPr>
        <w:t xml:space="preserve"> </w:t>
      </w:r>
      <w:r w:rsidRPr="00D10ABF">
        <w:rPr>
          <w:rFonts w:ascii="Arial" w:hAnsi="Arial" w:cs="Arial"/>
          <w:bCs/>
          <w:iCs/>
          <w:sz w:val="24"/>
          <w:szCs w:val="24"/>
        </w:rPr>
        <w:t>th</w:t>
      </w:r>
      <w:r>
        <w:rPr>
          <w:rFonts w:ascii="Arial" w:hAnsi="Arial" w:cs="Arial"/>
          <w:bCs/>
          <w:iCs/>
          <w:sz w:val="24"/>
          <w:szCs w:val="24"/>
        </w:rPr>
        <w:t>e</w:t>
      </w:r>
      <w:r w:rsidRPr="00D10ABF">
        <w:rPr>
          <w:rFonts w:ascii="Arial" w:hAnsi="Arial" w:cs="Arial"/>
          <w:bCs/>
          <w:iCs/>
          <w:sz w:val="24"/>
          <w:szCs w:val="24"/>
        </w:rPr>
        <w:t xml:space="preserve"> fees and charges at this time given the financial impact of the pandemic</w:t>
      </w:r>
      <w:r>
        <w:rPr>
          <w:rFonts w:ascii="Arial" w:hAnsi="Arial" w:cs="Arial"/>
          <w:bCs/>
          <w:iCs/>
          <w:sz w:val="24"/>
          <w:szCs w:val="24"/>
        </w:rPr>
        <w:t xml:space="preserve"> on many of our residents and businesses.</w:t>
      </w:r>
    </w:p>
    <w:p w14:paraId="33E9C282" w14:textId="77777777" w:rsidR="00D10ABF" w:rsidRPr="00D10ABF" w:rsidRDefault="00D10ABF" w:rsidP="00D10ABF">
      <w:pPr>
        <w:pStyle w:val="ListParagraph"/>
        <w:spacing w:after="0" w:line="252" w:lineRule="auto"/>
        <w:ind w:left="567"/>
        <w:jc w:val="both"/>
        <w:rPr>
          <w:rFonts w:ascii="Arial" w:hAnsi="Arial" w:cs="Arial"/>
          <w:sz w:val="24"/>
          <w:szCs w:val="24"/>
        </w:rPr>
      </w:pPr>
    </w:p>
    <w:p w14:paraId="5ABBF6CB" w14:textId="500D1D4B" w:rsidR="00860DD8" w:rsidRDefault="005F5B81" w:rsidP="00DC47E3">
      <w:pPr>
        <w:pStyle w:val="ListParagraph"/>
        <w:numPr>
          <w:ilvl w:val="0"/>
          <w:numId w:val="1"/>
        </w:numPr>
        <w:spacing w:after="0" w:line="252" w:lineRule="auto"/>
        <w:ind w:left="567" w:hanging="567"/>
        <w:jc w:val="both"/>
        <w:rPr>
          <w:rFonts w:ascii="Arial" w:hAnsi="Arial" w:cs="Arial"/>
          <w:sz w:val="24"/>
          <w:szCs w:val="24"/>
        </w:rPr>
      </w:pPr>
      <w:r>
        <w:rPr>
          <w:rFonts w:ascii="Arial" w:hAnsi="Arial" w:cs="Arial"/>
          <w:sz w:val="24"/>
          <w:szCs w:val="24"/>
        </w:rPr>
        <w:t xml:space="preserve">Cabinet </w:t>
      </w:r>
      <w:r w:rsidR="00F2788A">
        <w:rPr>
          <w:rFonts w:ascii="Arial" w:hAnsi="Arial" w:cs="Arial"/>
          <w:sz w:val="24"/>
          <w:szCs w:val="24"/>
        </w:rPr>
        <w:t>agreed</w:t>
      </w:r>
      <w:r w:rsidR="00B869F7">
        <w:rPr>
          <w:rFonts w:ascii="Arial" w:hAnsi="Arial" w:cs="Arial"/>
          <w:sz w:val="24"/>
          <w:szCs w:val="24"/>
        </w:rPr>
        <w:t>:</w:t>
      </w:r>
    </w:p>
    <w:p w14:paraId="43188CFB" w14:textId="77777777" w:rsidR="005F5B81" w:rsidRPr="005F5B81" w:rsidRDefault="005F5B81" w:rsidP="005F5B81">
      <w:pPr>
        <w:pStyle w:val="ListParagraph"/>
        <w:rPr>
          <w:rFonts w:ascii="Arial" w:hAnsi="Arial" w:cs="Arial"/>
          <w:sz w:val="24"/>
          <w:szCs w:val="24"/>
        </w:rPr>
      </w:pPr>
    </w:p>
    <w:p w14:paraId="1A71E6FC" w14:textId="0713341F" w:rsidR="005F5B81" w:rsidRDefault="005F5B81" w:rsidP="005F5B81">
      <w:pPr>
        <w:pStyle w:val="ListParagraph"/>
        <w:numPr>
          <w:ilvl w:val="0"/>
          <w:numId w:val="35"/>
        </w:numPr>
        <w:spacing w:after="0" w:line="252" w:lineRule="auto"/>
        <w:jc w:val="both"/>
        <w:rPr>
          <w:rFonts w:ascii="Arial" w:hAnsi="Arial" w:cs="Arial"/>
          <w:sz w:val="24"/>
          <w:szCs w:val="24"/>
        </w:rPr>
      </w:pPr>
      <w:r>
        <w:rPr>
          <w:rFonts w:ascii="Arial" w:hAnsi="Arial" w:cs="Arial"/>
          <w:sz w:val="24"/>
          <w:szCs w:val="24"/>
        </w:rPr>
        <w:t>To</w:t>
      </w:r>
      <w:r w:rsidR="00F2788A">
        <w:rPr>
          <w:rFonts w:ascii="Arial" w:hAnsi="Arial" w:cs="Arial"/>
          <w:sz w:val="24"/>
          <w:szCs w:val="24"/>
        </w:rPr>
        <w:t xml:space="preserve"> </w:t>
      </w:r>
      <w:r w:rsidR="00F2788A">
        <w:rPr>
          <w:rFonts w:ascii="Arial" w:hAnsi="Arial" w:cs="Arial"/>
          <w:bCs/>
          <w:iCs/>
          <w:sz w:val="24"/>
          <w:szCs w:val="24"/>
        </w:rPr>
        <w:t>note the current levels of budgeted fees and charges and issues specific to these.</w:t>
      </w:r>
    </w:p>
    <w:p w14:paraId="7FB1D915" w14:textId="57D31879" w:rsidR="005F5B81" w:rsidRDefault="005F5B81" w:rsidP="005F5B81">
      <w:pPr>
        <w:spacing w:after="0" w:line="252" w:lineRule="auto"/>
        <w:ind w:left="567"/>
        <w:jc w:val="both"/>
        <w:rPr>
          <w:rFonts w:ascii="Arial" w:hAnsi="Arial" w:cs="Arial"/>
          <w:sz w:val="24"/>
          <w:szCs w:val="24"/>
        </w:rPr>
      </w:pPr>
    </w:p>
    <w:p w14:paraId="5F9DD591" w14:textId="6FDEAD1F" w:rsidR="005F5B81" w:rsidRDefault="005F5B81" w:rsidP="005F5B81">
      <w:pPr>
        <w:pStyle w:val="ListParagraph"/>
        <w:numPr>
          <w:ilvl w:val="0"/>
          <w:numId w:val="35"/>
        </w:numPr>
        <w:spacing w:after="0" w:line="252" w:lineRule="auto"/>
        <w:jc w:val="both"/>
        <w:rPr>
          <w:rFonts w:ascii="Arial" w:hAnsi="Arial" w:cs="Arial"/>
          <w:sz w:val="24"/>
          <w:szCs w:val="24"/>
        </w:rPr>
      </w:pPr>
      <w:r>
        <w:rPr>
          <w:rFonts w:ascii="Arial" w:hAnsi="Arial" w:cs="Arial"/>
          <w:sz w:val="24"/>
          <w:szCs w:val="24"/>
        </w:rPr>
        <w:t xml:space="preserve">To </w:t>
      </w:r>
      <w:r w:rsidR="00F2788A" w:rsidRPr="00F2788A">
        <w:rPr>
          <w:rFonts w:ascii="Arial" w:hAnsi="Arial" w:cs="Arial"/>
          <w:bCs/>
          <w:iCs/>
          <w:sz w:val="24"/>
          <w:szCs w:val="24"/>
        </w:rPr>
        <w:t>agree a freeze in fees and charges for the 22/23 financial year.</w:t>
      </w:r>
    </w:p>
    <w:p w14:paraId="49850ECC" w14:textId="77777777" w:rsidR="005F5B81" w:rsidRPr="005F5B81" w:rsidRDefault="005F5B81" w:rsidP="005F5B81">
      <w:pPr>
        <w:pStyle w:val="ListParagraph"/>
        <w:rPr>
          <w:rFonts w:ascii="Arial" w:hAnsi="Arial" w:cs="Arial"/>
          <w:sz w:val="24"/>
          <w:szCs w:val="24"/>
        </w:rPr>
      </w:pPr>
    </w:p>
    <w:p w14:paraId="6A1B57D2" w14:textId="3554E374" w:rsidR="00B05406" w:rsidRPr="00B05406" w:rsidRDefault="005F5B81" w:rsidP="00B05406">
      <w:pPr>
        <w:pStyle w:val="ListParagraph"/>
        <w:numPr>
          <w:ilvl w:val="0"/>
          <w:numId w:val="35"/>
        </w:numPr>
        <w:spacing w:after="0" w:line="252" w:lineRule="auto"/>
        <w:jc w:val="both"/>
        <w:rPr>
          <w:rFonts w:ascii="Arial" w:hAnsi="Arial" w:cs="Arial"/>
          <w:sz w:val="24"/>
          <w:szCs w:val="24"/>
        </w:rPr>
      </w:pPr>
      <w:r>
        <w:rPr>
          <w:rFonts w:ascii="Arial" w:hAnsi="Arial" w:cs="Arial"/>
          <w:sz w:val="24"/>
          <w:szCs w:val="24"/>
        </w:rPr>
        <w:t xml:space="preserve">To </w:t>
      </w:r>
      <w:r w:rsidR="00397ADD">
        <w:rPr>
          <w:rFonts w:ascii="Arial" w:hAnsi="Arial" w:cs="Arial"/>
          <w:sz w:val="24"/>
          <w:szCs w:val="24"/>
        </w:rPr>
        <w:t>approve the full list of fees and charges for upload to the Council website.</w:t>
      </w:r>
    </w:p>
    <w:p w14:paraId="2B14536F" w14:textId="47F43DD8" w:rsidR="00484417" w:rsidRDefault="00484417" w:rsidP="00484417">
      <w:pPr>
        <w:rPr>
          <w:rFonts w:ascii="Arial" w:hAnsi="Arial" w:cs="Arial"/>
          <w:sz w:val="24"/>
          <w:szCs w:val="24"/>
        </w:rPr>
      </w:pPr>
    </w:p>
    <w:p w14:paraId="117A42D0" w14:textId="482F3D4B" w:rsidR="003161FA" w:rsidRDefault="003161FA" w:rsidP="003161FA">
      <w:pPr>
        <w:spacing w:after="0" w:line="252" w:lineRule="auto"/>
        <w:jc w:val="both"/>
        <w:rPr>
          <w:rFonts w:ascii="Arial" w:hAnsi="Arial" w:cs="Arial"/>
          <w:b/>
          <w:sz w:val="24"/>
          <w:szCs w:val="24"/>
          <w:bdr w:val="none" w:sz="0" w:space="0" w:color="auto" w:frame="1"/>
        </w:rPr>
      </w:pPr>
    </w:p>
    <w:p w14:paraId="5E3130E0" w14:textId="202CF0CC" w:rsidR="003161FA" w:rsidRDefault="003161FA" w:rsidP="003161FA">
      <w:pPr>
        <w:spacing w:after="0" w:line="252" w:lineRule="auto"/>
        <w:jc w:val="both"/>
        <w:rPr>
          <w:rFonts w:ascii="Arial" w:hAnsi="Arial" w:cs="Arial"/>
          <w:b/>
          <w:sz w:val="24"/>
          <w:szCs w:val="24"/>
          <w:bdr w:val="none" w:sz="0" w:space="0" w:color="auto" w:frame="1"/>
        </w:rPr>
      </w:pPr>
    </w:p>
    <w:p w14:paraId="25B12AE9" w14:textId="77777777" w:rsidR="003161FA" w:rsidRPr="003161FA" w:rsidRDefault="003161FA" w:rsidP="003161FA">
      <w:pPr>
        <w:pStyle w:val="ListParagraph"/>
        <w:spacing w:after="0" w:line="254" w:lineRule="auto"/>
        <w:ind w:left="567"/>
        <w:rPr>
          <w:rFonts w:ascii="Arial" w:eastAsia="Times New Roman" w:hAnsi="Arial" w:cs="Arial"/>
          <w:bCs/>
          <w:iCs/>
          <w:sz w:val="24"/>
          <w:szCs w:val="24"/>
          <w:lang w:eastAsia="en-GB"/>
        </w:rPr>
      </w:pPr>
    </w:p>
    <w:p w14:paraId="53FC7A3B" w14:textId="24F7010C" w:rsidR="00495D7E" w:rsidRPr="00495D7E" w:rsidRDefault="00D10ABF" w:rsidP="00495D7E">
      <w:pPr>
        <w:rPr>
          <w:rFonts w:ascii="Arial" w:hAnsi="Arial" w:cs="Arial"/>
          <w:b/>
          <w:iCs/>
          <w:sz w:val="24"/>
          <w:szCs w:val="24"/>
        </w:rPr>
      </w:pPr>
      <w:r>
        <w:rPr>
          <w:rFonts w:ascii="Arial" w:hAnsi="Arial" w:cs="Arial"/>
          <w:b/>
          <w:iCs/>
          <w:sz w:val="24"/>
          <w:szCs w:val="24"/>
        </w:rPr>
        <w:lastRenderedPageBreak/>
        <w:t xml:space="preserve">Birch Avenue Playground Refurbishment Budget </w:t>
      </w:r>
    </w:p>
    <w:p w14:paraId="5F855491" w14:textId="77777777" w:rsidR="003161FA" w:rsidRPr="003161FA" w:rsidRDefault="003161FA" w:rsidP="003161FA">
      <w:pPr>
        <w:spacing w:after="0" w:line="254" w:lineRule="auto"/>
        <w:rPr>
          <w:rFonts w:ascii="Arial" w:hAnsi="Arial" w:cs="Arial"/>
          <w:bCs/>
          <w:iCs/>
          <w:sz w:val="24"/>
          <w:szCs w:val="24"/>
        </w:rPr>
      </w:pPr>
    </w:p>
    <w:p w14:paraId="6686EAA5" w14:textId="6F47FC3A" w:rsidR="00495D7E" w:rsidRPr="00E87333" w:rsidRDefault="00495D7E" w:rsidP="00495D7E">
      <w:pPr>
        <w:pStyle w:val="ListParagraph"/>
        <w:numPr>
          <w:ilvl w:val="0"/>
          <w:numId w:val="1"/>
        </w:numPr>
        <w:spacing w:after="0" w:line="254" w:lineRule="auto"/>
        <w:ind w:left="567" w:hanging="567"/>
        <w:rPr>
          <w:rFonts w:ascii="Arial" w:hAnsi="Arial" w:cs="Arial"/>
          <w:bCs/>
          <w:iCs/>
          <w:sz w:val="24"/>
          <w:szCs w:val="24"/>
        </w:rPr>
      </w:pPr>
      <w:bookmarkStart w:id="3" w:name="_Hlk93911577"/>
      <w:r>
        <w:rPr>
          <w:rFonts w:ascii="Arial" w:hAnsi="Arial" w:cs="Arial"/>
          <w:bCs/>
          <w:iCs/>
          <w:sz w:val="24"/>
          <w:szCs w:val="24"/>
        </w:rPr>
        <w:t xml:space="preserve">A report </w:t>
      </w:r>
      <w:r w:rsidR="00D10ABF">
        <w:rPr>
          <w:rFonts w:ascii="Arial" w:hAnsi="Arial" w:cs="Arial"/>
          <w:bCs/>
          <w:iCs/>
          <w:sz w:val="24"/>
          <w:szCs w:val="24"/>
        </w:rPr>
        <w:t>was presented by the Director of Customer and Digit</w:t>
      </w:r>
      <w:r w:rsidR="00C14C34">
        <w:rPr>
          <w:rFonts w:ascii="Arial" w:hAnsi="Arial" w:cs="Arial"/>
          <w:bCs/>
          <w:iCs/>
          <w:sz w:val="24"/>
          <w:szCs w:val="24"/>
        </w:rPr>
        <w:t>al regarding</w:t>
      </w:r>
      <w:r w:rsidR="00C14C34" w:rsidRPr="00C14C34">
        <w:rPr>
          <w:rFonts w:cstheme="minorHAnsi"/>
          <w:bCs/>
          <w:iCs/>
        </w:rPr>
        <w:t xml:space="preserve"> </w:t>
      </w:r>
      <w:r w:rsidR="00C14C34" w:rsidRPr="00C14C34">
        <w:rPr>
          <w:rFonts w:ascii="Arial" w:hAnsi="Arial" w:cs="Arial"/>
          <w:bCs/>
          <w:iCs/>
          <w:sz w:val="24"/>
          <w:szCs w:val="24"/>
        </w:rPr>
        <w:t xml:space="preserve">Birch Avenue </w:t>
      </w:r>
      <w:r w:rsidR="00C14C34" w:rsidRPr="00C14C34">
        <w:rPr>
          <w:rFonts w:ascii="Arial" w:hAnsi="Arial" w:cs="Arial"/>
          <w:bCs/>
          <w:sz w:val="24"/>
          <w:szCs w:val="24"/>
        </w:rPr>
        <w:t xml:space="preserve">Playground </w:t>
      </w:r>
      <w:r w:rsidR="00F237E0">
        <w:rPr>
          <w:rFonts w:ascii="Arial" w:hAnsi="Arial" w:cs="Arial"/>
          <w:bCs/>
          <w:sz w:val="24"/>
          <w:szCs w:val="24"/>
        </w:rPr>
        <w:t>which was</w:t>
      </w:r>
      <w:r w:rsidR="00C14C34" w:rsidRPr="00C14C34">
        <w:rPr>
          <w:rFonts w:ascii="Arial" w:hAnsi="Arial" w:cs="Arial"/>
          <w:bCs/>
          <w:sz w:val="24"/>
          <w:szCs w:val="24"/>
        </w:rPr>
        <w:t xml:space="preserve"> one of the borough’s playground sites identified for improvement this financial year.  </w:t>
      </w:r>
      <w:r w:rsidR="00C14C34" w:rsidRPr="00C14C34">
        <w:rPr>
          <w:rFonts w:ascii="Arial" w:hAnsi="Arial" w:cs="Arial"/>
          <w:bCs/>
          <w:iCs/>
          <w:sz w:val="24"/>
          <w:szCs w:val="24"/>
        </w:rPr>
        <w:t>A budget of £75,000 ha</w:t>
      </w:r>
      <w:r w:rsidR="00F237E0">
        <w:rPr>
          <w:rFonts w:ascii="Arial" w:hAnsi="Arial" w:cs="Arial"/>
          <w:bCs/>
          <w:iCs/>
          <w:sz w:val="24"/>
          <w:szCs w:val="24"/>
        </w:rPr>
        <w:t>d</w:t>
      </w:r>
      <w:r w:rsidR="00C14C34" w:rsidRPr="00C14C34">
        <w:rPr>
          <w:rFonts w:ascii="Arial" w:hAnsi="Arial" w:cs="Arial"/>
          <w:bCs/>
          <w:iCs/>
          <w:sz w:val="24"/>
          <w:szCs w:val="24"/>
        </w:rPr>
        <w:t xml:space="preserve"> been included in the approved capital programme however, as a result of public consultation feedback and an updated survey of the site’s condition, a budget uplift of £70,000 </w:t>
      </w:r>
      <w:r w:rsidR="00F237E0">
        <w:rPr>
          <w:rFonts w:ascii="Arial" w:hAnsi="Arial" w:cs="Arial"/>
          <w:bCs/>
          <w:iCs/>
          <w:sz w:val="24"/>
          <w:szCs w:val="24"/>
        </w:rPr>
        <w:t>was</w:t>
      </w:r>
      <w:r w:rsidR="00C14C34" w:rsidRPr="00C14C34">
        <w:rPr>
          <w:rFonts w:ascii="Arial" w:hAnsi="Arial" w:cs="Arial"/>
          <w:bCs/>
          <w:iCs/>
          <w:sz w:val="24"/>
          <w:szCs w:val="24"/>
        </w:rPr>
        <w:t xml:space="preserve"> requested providing a total budget of £145,000</w:t>
      </w:r>
      <w:r w:rsidR="00F237E0">
        <w:rPr>
          <w:rFonts w:ascii="Arial" w:hAnsi="Arial" w:cs="Arial"/>
          <w:bCs/>
          <w:iCs/>
          <w:sz w:val="24"/>
          <w:szCs w:val="24"/>
        </w:rPr>
        <w:t>.</w:t>
      </w:r>
      <w:r w:rsidR="00C14C34">
        <w:rPr>
          <w:rFonts w:ascii="Arial" w:hAnsi="Arial" w:cs="Arial"/>
          <w:bCs/>
          <w:iCs/>
          <w:sz w:val="24"/>
          <w:szCs w:val="24"/>
        </w:rPr>
        <w:t xml:space="preserve"> </w:t>
      </w:r>
    </w:p>
    <w:p w14:paraId="6E138FED" w14:textId="7F856743" w:rsidR="00495D7E" w:rsidRDefault="00495D7E" w:rsidP="00495D7E">
      <w:pPr>
        <w:spacing w:after="0" w:line="254" w:lineRule="auto"/>
        <w:rPr>
          <w:rFonts w:ascii="Arial" w:hAnsi="Arial" w:cs="Arial"/>
          <w:bCs/>
          <w:iCs/>
          <w:sz w:val="24"/>
          <w:szCs w:val="24"/>
        </w:rPr>
      </w:pPr>
    </w:p>
    <w:p w14:paraId="27B6B733" w14:textId="7DA5BC60" w:rsidR="00495D7E" w:rsidRPr="00F237E0" w:rsidRDefault="00F237E0" w:rsidP="00495D7E">
      <w:pPr>
        <w:pStyle w:val="ListParagraph"/>
        <w:numPr>
          <w:ilvl w:val="0"/>
          <w:numId w:val="1"/>
        </w:numPr>
        <w:spacing w:after="0" w:line="252" w:lineRule="auto"/>
        <w:ind w:left="567" w:hanging="567"/>
        <w:jc w:val="both"/>
        <w:rPr>
          <w:rFonts w:ascii="Arial" w:hAnsi="Arial" w:cs="Arial"/>
          <w:sz w:val="24"/>
          <w:szCs w:val="24"/>
        </w:rPr>
      </w:pPr>
      <w:r w:rsidRPr="00F237E0">
        <w:rPr>
          <w:rFonts w:ascii="Arial" w:hAnsi="Arial" w:cs="Arial"/>
          <w:bCs/>
          <w:sz w:val="24"/>
          <w:szCs w:val="24"/>
        </w:rPr>
        <w:t xml:space="preserve">Birch Avenue Playground </w:t>
      </w:r>
      <w:r w:rsidR="001F314A">
        <w:rPr>
          <w:rFonts w:ascii="Arial" w:hAnsi="Arial" w:cs="Arial"/>
          <w:bCs/>
          <w:sz w:val="24"/>
          <w:szCs w:val="24"/>
        </w:rPr>
        <w:t>wa</w:t>
      </w:r>
      <w:r w:rsidRPr="00F237E0">
        <w:rPr>
          <w:rFonts w:ascii="Arial" w:hAnsi="Arial" w:cs="Arial"/>
          <w:bCs/>
          <w:sz w:val="24"/>
          <w:szCs w:val="24"/>
        </w:rPr>
        <w:t>s the 10</w:t>
      </w:r>
      <w:r w:rsidRPr="00F237E0">
        <w:rPr>
          <w:rFonts w:ascii="Arial" w:hAnsi="Arial" w:cs="Arial"/>
          <w:bCs/>
          <w:sz w:val="24"/>
          <w:szCs w:val="24"/>
          <w:vertAlign w:val="superscript"/>
        </w:rPr>
        <w:t>th</w:t>
      </w:r>
      <w:r w:rsidRPr="00F237E0">
        <w:rPr>
          <w:rFonts w:ascii="Arial" w:hAnsi="Arial" w:cs="Arial"/>
          <w:bCs/>
          <w:sz w:val="24"/>
          <w:szCs w:val="24"/>
        </w:rPr>
        <w:t xml:space="preserve"> playground site identified for refurbishment under the current capital improvement programme.  The sites refurbished up to now were generally last improved in the late 1990’s and were not upgraded under the previous improvement programme requiring a complete re-build to bring them in line with contemporary standards and best practise.  The scope of required works has generally required budgets of £175,000 - £225,000 per site</w:t>
      </w:r>
      <w:bookmarkEnd w:id="3"/>
      <w:r w:rsidR="001F314A">
        <w:rPr>
          <w:rFonts w:ascii="Arial" w:hAnsi="Arial" w:cs="Arial"/>
          <w:bCs/>
          <w:sz w:val="24"/>
          <w:szCs w:val="24"/>
        </w:rPr>
        <w:t>.</w:t>
      </w:r>
    </w:p>
    <w:p w14:paraId="21C9158D" w14:textId="77777777" w:rsidR="001536B8" w:rsidRPr="00667392" w:rsidRDefault="001536B8" w:rsidP="001536B8">
      <w:pPr>
        <w:pStyle w:val="ListParagraph"/>
        <w:spacing w:after="0" w:line="252" w:lineRule="auto"/>
        <w:ind w:left="567"/>
        <w:jc w:val="both"/>
        <w:rPr>
          <w:rFonts w:ascii="Arial" w:hAnsi="Arial" w:cs="Arial"/>
          <w:sz w:val="24"/>
          <w:szCs w:val="24"/>
        </w:rPr>
      </w:pPr>
    </w:p>
    <w:p w14:paraId="262CC98D" w14:textId="12A0AF6A" w:rsidR="00370EEB" w:rsidRDefault="00370EEB" w:rsidP="00370EEB">
      <w:pPr>
        <w:pStyle w:val="ListParagraph"/>
        <w:numPr>
          <w:ilvl w:val="0"/>
          <w:numId w:val="1"/>
        </w:numPr>
        <w:spacing w:after="0" w:line="252" w:lineRule="auto"/>
        <w:ind w:left="567" w:hanging="567"/>
        <w:jc w:val="both"/>
        <w:rPr>
          <w:rFonts w:ascii="Arial" w:hAnsi="Arial" w:cs="Arial"/>
          <w:sz w:val="24"/>
          <w:szCs w:val="24"/>
        </w:rPr>
      </w:pPr>
      <w:bookmarkStart w:id="4" w:name="_Hlk93914457"/>
      <w:r>
        <w:rPr>
          <w:rFonts w:ascii="Arial" w:hAnsi="Arial" w:cs="Arial"/>
          <w:sz w:val="24"/>
          <w:szCs w:val="24"/>
        </w:rPr>
        <w:t xml:space="preserve">Cabinet therefore </w:t>
      </w:r>
      <w:r w:rsidR="00B869F7">
        <w:rPr>
          <w:rFonts w:ascii="Arial" w:hAnsi="Arial" w:cs="Arial"/>
          <w:sz w:val="24"/>
          <w:szCs w:val="24"/>
        </w:rPr>
        <w:t>agreed:</w:t>
      </w:r>
    </w:p>
    <w:p w14:paraId="527B06C4" w14:textId="54BF7221" w:rsidR="00370EEB" w:rsidRDefault="00370EEB" w:rsidP="00370EEB">
      <w:pPr>
        <w:pStyle w:val="ListParagraph"/>
        <w:spacing w:after="0" w:line="252" w:lineRule="auto"/>
        <w:ind w:left="567"/>
        <w:jc w:val="both"/>
        <w:rPr>
          <w:rFonts w:ascii="Arial" w:hAnsi="Arial" w:cs="Arial"/>
          <w:sz w:val="24"/>
          <w:szCs w:val="24"/>
        </w:rPr>
      </w:pPr>
    </w:p>
    <w:p w14:paraId="609A34D3" w14:textId="39763AAB" w:rsidR="00370EEB" w:rsidRPr="00B869F7" w:rsidRDefault="001F314A" w:rsidP="001F314A">
      <w:pPr>
        <w:pStyle w:val="ListParagraph"/>
        <w:numPr>
          <w:ilvl w:val="0"/>
          <w:numId w:val="41"/>
        </w:numPr>
        <w:jc w:val="both"/>
        <w:rPr>
          <w:rFonts w:ascii="Arial" w:hAnsi="Arial" w:cs="Arial"/>
          <w:bCs/>
          <w:sz w:val="24"/>
          <w:szCs w:val="24"/>
        </w:rPr>
      </w:pPr>
      <w:r w:rsidRPr="001F314A">
        <w:rPr>
          <w:rFonts w:ascii="Arial" w:hAnsi="Arial" w:cs="Arial"/>
          <w:bCs/>
          <w:iCs/>
          <w:sz w:val="24"/>
          <w:szCs w:val="24"/>
        </w:rPr>
        <w:t>That, subject to Council approving the changes to the capital programme, the changes to the refurbishment works detailed in the body of the report be approved</w:t>
      </w:r>
      <w:r>
        <w:rPr>
          <w:rFonts w:cstheme="minorHAnsi"/>
          <w:bCs/>
          <w:iCs/>
        </w:rPr>
        <w:t>.</w:t>
      </w:r>
    </w:p>
    <w:p w14:paraId="07B57EB4" w14:textId="77777777" w:rsidR="00B869F7" w:rsidRPr="001F314A" w:rsidRDefault="00B869F7" w:rsidP="00B869F7">
      <w:pPr>
        <w:pStyle w:val="ListParagraph"/>
        <w:ind w:left="927"/>
        <w:jc w:val="both"/>
        <w:rPr>
          <w:rFonts w:ascii="Arial" w:hAnsi="Arial" w:cs="Arial"/>
          <w:bCs/>
          <w:sz w:val="24"/>
          <w:szCs w:val="24"/>
        </w:rPr>
      </w:pPr>
    </w:p>
    <w:p w14:paraId="412C02B4" w14:textId="4C54942F" w:rsidR="001F314A" w:rsidRPr="001F314A" w:rsidRDefault="001F314A" w:rsidP="001F314A">
      <w:pPr>
        <w:pStyle w:val="ListParagraph"/>
        <w:numPr>
          <w:ilvl w:val="0"/>
          <w:numId w:val="41"/>
        </w:numPr>
        <w:jc w:val="both"/>
        <w:rPr>
          <w:rFonts w:ascii="Arial" w:hAnsi="Arial" w:cs="Arial"/>
          <w:bCs/>
          <w:sz w:val="24"/>
          <w:szCs w:val="24"/>
        </w:rPr>
      </w:pPr>
      <w:r w:rsidRPr="001F314A">
        <w:rPr>
          <w:rFonts w:ascii="Arial" w:hAnsi="Arial" w:cs="Arial"/>
          <w:bCs/>
          <w:iCs/>
          <w:sz w:val="24"/>
          <w:szCs w:val="24"/>
        </w:rPr>
        <w:t xml:space="preserve">That </w:t>
      </w:r>
      <w:r>
        <w:rPr>
          <w:rFonts w:ascii="Arial" w:hAnsi="Arial" w:cs="Arial"/>
          <w:bCs/>
          <w:iCs/>
          <w:sz w:val="24"/>
          <w:szCs w:val="24"/>
        </w:rPr>
        <w:t xml:space="preserve">a </w:t>
      </w:r>
      <w:r w:rsidRPr="001F314A">
        <w:rPr>
          <w:rFonts w:ascii="Arial" w:hAnsi="Arial" w:cs="Arial"/>
          <w:bCs/>
          <w:iCs/>
          <w:sz w:val="24"/>
          <w:szCs w:val="24"/>
        </w:rPr>
        <w:t>recommendation is made to Council to approve an increase of £70,000 in the capital programme in respect of this scheme</w:t>
      </w:r>
      <w:r>
        <w:rPr>
          <w:rFonts w:ascii="Arial" w:hAnsi="Arial" w:cs="Arial"/>
          <w:bCs/>
          <w:iCs/>
          <w:sz w:val="24"/>
          <w:szCs w:val="24"/>
        </w:rPr>
        <w:t>.</w:t>
      </w:r>
    </w:p>
    <w:bookmarkEnd w:id="4"/>
    <w:p w14:paraId="7F260C5D" w14:textId="77777777" w:rsidR="00BE4C2A" w:rsidRPr="00667392" w:rsidRDefault="00BE4C2A" w:rsidP="00BE4C2A">
      <w:pPr>
        <w:pStyle w:val="ListParagraph"/>
        <w:spacing w:after="0" w:line="252" w:lineRule="auto"/>
        <w:ind w:left="567"/>
        <w:jc w:val="both"/>
        <w:rPr>
          <w:rFonts w:ascii="Arial" w:hAnsi="Arial" w:cs="Arial"/>
          <w:sz w:val="24"/>
          <w:szCs w:val="24"/>
        </w:rPr>
      </w:pPr>
    </w:p>
    <w:p w14:paraId="7923A791" w14:textId="0B91F300" w:rsidR="00BE4C2A" w:rsidRPr="001F314A" w:rsidRDefault="001F314A" w:rsidP="001F314A">
      <w:pPr>
        <w:spacing w:after="0" w:line="252" w:lineRule="auto"/>
        <w:jc w:val="both"/>
        <w:rPr>
          <w:rFonts w:ascii="Arial" w:hAnsi="Arial" w:cs="Arial"/>
          <w:b/>
          <w:bCs/>
          <w:sz w:val="24"/>
          <w:szCs w:val="24"/>
        </w:rPr>
      </w:pPr>
      <w:r w:rsidRPr="001F314A">
        <w:rPr>
          <w:rFonts w:ascii="Arial" w:hAnsi="Arial" w:cs="Arial"/>
          <w:b/>
          <w:bCs/>
          <w:sz w:val="24"/>
          <w:szCs w:val="24"/>
        </w:rPr>
        <w:t>Shared Customer Services and Revenues and Benefits Review</w:t>
      </w:r>
    </w:p>
    <w:p w14:paraId="775F12DF" w14:textId="77777777" w:rsidR="00BE4C2A" w:rsidRPr="00BE4C2A" w:rsidRDefault="00BE4C2A" w:rsidP="00BE4C2A">
      <w:pPr>
        <w:spacing w:after="0" w:line="252" w:lineRule="auto"/>
        <w:jc w:val="both"/>
        <w:rPr>
          <w:rFonts w:ascii="Arial" w:hAnsi="Arial" w:cs="Arial"/>
          <w:sz w:val="24"/>
          <w:szCs w:val="24"/>
        </w:rPr>
      </w:pPr>
    </w:p>
    <w:p w14:paraId="54113092" w14:textId="628B72C1" w:rsidR="00BE4C2A" w:rsidRDefault="001F314A" w:rsidP="00653C99">
      <w:pPr>
        <w:pStyle w:val="ListParagraph"/>
        <w:numPr>
          <w:ilvl w:val="0"/>
          <w:numId w:val="1"/>
        </w:numPr>
        <w:spacing w:after="0" w:line="252" w:lineRule="auto"/>
        <w:ind w:left="567" w:hanging="567"/>
        <w:jc w:val="both"/>
        <w:rPr>
          <w:rFonts w:ascii="Arial" w:hAnsi="Arial" w:cs="Arial"/>
          <w:sz w:val="24"/>
          <w:szCs w:val="24"/>
        </w:rPr>
      </w:pPr>
      <w:bookmarkStart w:id="5" w:name="_Hlk93913385"/>
      <w:r>
        <w:rPr>
          <w:rFonts w:ascii="Arial" w:hAnsi="Arial" w:cs="Arial"/>
          <w:sz w:val="24"/>
          <w:szCs w:val="24"/>
        </w:rPr>
        <w:t xml:space="preserve">A report was presented by the Director of Customer and Digital </w:t>
      </w:r>
      <w:r w:rsidRPr="00962A7A">
        <w:rPr>
          <w:rFonts w:ascii="Arial" w:hAnsi="Arial" w:cs="Arial"/>
          <w:sz w:val="24"/>
          <w:szCs w:val="24"/>
        </w:rPr>
        <w:t>outlining the background, approach and findings of the service review for Chorley and South Ribble Councils’ Customer Services, Revenues and Benefits, and setting out recommendations for the service restructure and service development plan.</w:t>
      </w:r>
    </w:p>
    <w:p w14:paraId="1ABE5472" w14:textId="77777777" w:rsidR="007F5AB1" w:rsidRDefault="007F5AB1" w:rsidP="007F5AB1">
      <w:pPr>
        <w:pStyle w:val="ListParagraph"/>
        <w:spacing w:after="0" w:line="252" w:lineRule="auto"/>
        <w:ind w:left="567"/>
        <w:jc w:val="both"/>
        <w:rPr>
          <w:rFonts w:ascii="Arial" w:hAnsi="Arial" w:cs="Arial"/>
          <w:sz w:val="24"/>
          <w:szCs w:val="24"/>
        </w:rPr>
      </w:pPr>
    </w:p>
    <w:p w14:paraId="15C2921F" w14:textId="12BA5655" w:rsidR="00962A7A" w:rsidRDefault="007F5AB1" w:rsidP="00653C99">
      <w:pPr>
        <w:pStyle w:val="ListParagraph"/>
        <w:numPr>
          <w:ilvl w:val="0"/>
          <w:numId w:val="1"/>
        </w:numPr>
        <w:spacing w:after="0" w:line="252" w:lineRule="auto"/>
        <w:ind w:left="567" w:hanging="567"/>
        <w:jc w:val="both"/>
        <w:rPr>
          <w:rFonts w:ascii="Arial" w:hAnsi="Arial" w:cs="Arial"/>
          <w:sz w:val="24"/>
          <w:szCs w:val="24"/>
        </w:rPr>
      </w:pPr>
      <w:r>
        <w:rPr>
          <w:rFonts w:ascii="Arial" w:hAnsi="Arial" w:cs="Arial"/>
          <w:sz w:val="24"/>
          <w:szCs w:val="24"/>
        </w:rPr>
        <w:t>The decision will enable Customer Services and Revenues and Benefits service to develop into a shared service with a single operating model, as previously agreed by the both Councils.</w:t>
      </w:r>
    </w:p>
    <w:p w14:paraId="118EC835" w14:textId="77777777" w:rsidR="007F5AB1" w:rsidRPr="007F5AB1" w:rsidRDefault="007F5AB1" w:rsidP="007F5AB1">
      <w:pPr>
        <w:spacing w:after="0" w:line="252" w:lineRule="auto"/>
        <w:jc w:val="both"/>
        <w:rPr>
          <w:rFonts w:ascii="Arial" w:hAnsi="Arial" w:cs="Arial"/>
          <w:sz w:val="24"/>
          <w:szCs w:val="24"/>
        </w:rPr>
      </w:pPr>
    </w:p>
    <w:bookmarkEnd w:id="5"/>
    <w:p w14:paraId="3E6321EA" w14:textId="5BB6ED75" w:rsidR="007F5AB1" w:rsidRDefault="007F5AB1" w:rsidP="00653C99">
      <w:pPr>
        <w:pStyle w:val="ListParagraph"/>
        <w:numPr>
          <w:ilvl w:val="0"/>
          <w:numId w:val="1"/>
        </w:numPr>
        <w:spacing w:after="0" w:line="252" w:lineRule="auto"/>
        <w:ind w:left="567" w:hanging="567"/>
        <w:jc w:val="both"/>
        <w:rPr>
          <w:rFonts w:ascii="Arial" w:hAnsi="Arial" w:cs="Arial"/>
          <w:sz w:val="24"/>
          <w:szCs w:val="24"/>
        </w:rPr>
      </w:pPr>
      <w:r>
        <w:rPr>
          <w:rFonts w:ascii="Arial" w:hAnsi="Arial" w:cs="Arial"/>
          <w:sz w:val="24"/>
          <w:szCs w:val="24"/>
        </w:rPr>
        <w:t>Cabinet approved the following proposals:</w:t>
      </w:r>
    </w:p>
    <w:p w14:paraId="57794651" w14:textId="77777777" w:rsidR="007F5AB1" w:rsidRPr="00962A7A" w:rsidRDefault="007F5AB1" w:rsidP="007F5AB1">
      <w:pPr>
        <w:pStyle w:val="ListParagraph"/>
        <w:spacing w:after="0" w:line="252" w:lineRule="auto"/>
        <w:ind w:left="567"/>
        <w:jc w:val="both"/>
        <w:rPr>
          <w:rFonts w:ascii="Arial" w:hAnsi="Arial" w:cs="Arial"/>
          <w:sz w:val="24"/>
          <w:szCs w:val="24"/>
        </w:rPr>
      </w:pPr>
    </w:p>
    <w:p w14:paraId="4FCFB8A0" w14:textId="77777777" w:rsidR="000A1773" w:rsidRPr="000A1773" w:rsidRDefault="000A1773" w:rsidP="000A1773">
      <w:pPr>
        <w:pStyle w:val="ListParagraph"/>
        <w:numPr>
          <w:ilvl w:val="0"/>
          <w:numId w:val="42"/>
        </w:numPr>
        <w:spacing w:line="254" w:lineRule="auto"/>
        <w:rPr>
          <w:rFonts w:ascii="Arial" w:hAnsi="Arial" w:cs="Arial"/>
          <w:sz w:val="24"/>
          <w:szCs w:val="24"/>
        </w:rPr>
      </w:pPr>
      <w:r w:rsidRPr="000A1773">
        <w:rPr>
          <w:rFonts w:ascii="Arial" w:hAnsi="Arial" w:cs="Arial"/>
          <w:sz w:val="24"/>
          <w:szCs w:val="24"/>
        </w:rPr>
        <w:t xml:space="preserve">the proposed shared Customer Services restructure including ERVS requests. </w:t>
      </w:r>
    </w:p>
    <w:p w14:paraId="6EEABAA6" w14:textId="77777777" w:rsidR="000A1773" w:rsidRPr="000A1773" w:rsidRDefault="000A1773" w:rsidP="000A1773">
      <w:pPr>
        <w:pStyle w:val="ListParagraph"/>
        <w:numPr>
          <w:ilvl w:val="0"/>
          <w:numId w:val="42"/>
        </w:numPr>
        <w:spacing w:line="254" w:lineRule="auto"/>
        <w:rPr>
          <w:rFonts w:ascii="Arial" w:hAnsi="Arial" w:cs="Arial"/>
          <w:sz w:val="24"/>
          <w:szCs w:val="24"/>
        </w:rPr>
      </w:pPr>
      <w:r w:rsidRPr="000A1773">
        <w:rPr>
          <w:rFonts w:ascii="Arial" w:hAnsi="Arial" w:cs="Arial"/>
          <w:sz w:val="24"/>
          <w:szCs w:val="24"/>
        </w:rPr>
        <w:t xml:space="preserve">the development of the shared service as set out in the service development plan. </w:t>
      </w:r>
    </w:p>
    <w:p w14:paraId="3E075B0E" w14:textId="77777777" w:rsidR="000A1773" w:rsidRPr="000A1773" w:rsidRDefault="000A1773" w:rsidP="000A1773">
      <w:pPr>
        <w:pStyle w:val="ListParagraph"/>
        <w:numPr>
          <w:ilvl w:val="0"/>
          <w:numId w:val="42"/>
        </w:numPr>
        <w:spacing w:line="254" w:lineRule="auto"/>
        <w:rPr>
          <w:rFonts w:ascii="Arial" w:hAnsi="Arial" w:cs="Arial"/>
          <w:sz w:val="24"/>
          <w:szCs w:val="24"/>
        </w:rPr>
      </w:pPr>
      <w:r w:rsidRPr="000A1773">
        <w:rPr>
          <w:rFonts w:ascii="Arial" w:hAnsi="Arial" w:cs="Arial"/>
          <w:sz w:val="24"/>
          <w:szCs w:val="24"/>
        </w:rPr>
        <w:t xml:space="preserve">Principles for: </w:t>
      </w:r>
    </w:p>
    <w:p w14:paraId="3B3CFF87" w14:textId="77777777" w:rsidR="000A1773" w:rsidRPr="000A1773" w:rsidRDefault="000A1773" w:rsidP="000A1773">
      <w:pPr>
        <w:pStyle w:val="ListParagraph"/>
        <w:numPr>
          <w:ilvl w:val="0"/>
          <w:numId w:val="43"/>
        </w:numPr>
        <w:spacing w:line="254" w:lineRule="auto"/>
        <w:rPr>
          <w:rFonts w:ascii="Arial" w:hAnsi="Arial" w:cs="Arial"/>
          <w:sz w:val="24"/>
          <w:szCs w:val="24"/>
        </w:rPr>
      </w:pPr>
      <w:r w:rsidRPr="000A1773">
        <w:rPr>
          <w:rFonts w:ascii="Arial" w:hAnsi="Arial" w:cs="Arial"/>
          <w:sz w:val="24"/>
          <w:szCs w:val="24"/>
        </w:rPr>
        <w:t xml:space="preserve">Flexible and multi-channel working </w:t>
      </w:r>
    </w:p>
    <w:p w14:paraId="2E23B6E9" w14:textId="77777777" w:rsidR="000A1773" w:rsidRPr="000A1773" w:rsidRDefault="000A1773" w:rsidP="000A1773">
      <w:pPr>
        <w:pStyle w:val="ListParagraph"/>
        <w:numPr>
          <w:ilvl w:val="0"/>
          <w:numId w:val="43"/>
        </w:numPr>
        <w:spacing w:line="254" w:lineRule="auto"/>
        <w:rPr>
          <w:rFonts w:ascii="Arial" w:hAnsi="Arial" w:cs="Arial"/>
          <w:sz w:val="24"/>
          <w:szCs w:val="24"/>
        </w:rPr>
      </w:pPr>
      <w:r w:rsidRPr="000A1773">
        <w:rPr>
          <w:rFonts w:ascii="Arial" w:hAnsi="Arial" w:cs="Arial"/>
          <w:sz w:val="24"/>
          <w:szCs w:val="24"/>
        </w:rPr>
        <w:t>Making best use of technology and automation</w:t>
      </w:r>
    </w:p>
    <w:p w14:paraId="2B2CCC75" w14:textId="7E5E179B" w:rsidR="000A1773" w:rsidRDefault="000A1773" w:rsidP="000A1773">
      <w:pPr>
        <w:pStyle w:val="ListParagraph"/>
        <w:numPr>
          <w:ilvl w:val="0"/>
          <w:numId w:val="43"/>
        </w:numPr>
        <w:spacing w:line="254" w:lineRule="auto"/>
        <w:rPr>
          <w:rFonts w:cs="Arial"/>
        </w:rPr>
      </w:pPr>
      <w:r w:rsidRPr="000A1773">
        <w:rPr>
          <w:rFonts w:ascii="Arial" w:hAnsi="Arial" w:cs="Arial"/>
          <w:sz w:val="24"/>
          <w:szCs w:val="24"/>
        </w:rPr>
        <w:t>Waste services</w:t>
      </w:r>
      <w:r>
        <w:rPr>
          <w:rFonts w:cs="Arial"/>
        </w:rPr>
        <w:t xml:space="preserve"> </w:t>
      </w:r>
    </w:p>
    <w:p w14:paraId="1C8237DA" w14:textId="77777777" w:rsidR="00F83742" w:rsidRDefault="002707D9" w:rsidP="00F83742">
      <w:pPr>
        <w:spacing w:line="254" w:lineRule="auto"/>
        <w:rPr>
          <w:rFonts w:ascii="Arial" w:hAnsi="Arial" w:cs="Arial"/>
          <w:b/>
          <w:bCs/>
          <w:sz w:val="24"/>
          <w:szCs w:val="24"/>
        </w:rPr>
      </w:pPr>
      <w:r w:rsidRPr="002707D9">
        <w:rPr>
          <w:rFonts w:ascii="Arial" w:hAnsi="Arial" w:cs="Arial"/>
          <w:b/>
          <w:bCs/>
          <w:sz w:val="24"/>
          <w:szCs w:val="24"/>
        </w:rPr>
        <w:lastRenderedPageBreak/>
        <w:t xml:space="preserve">Exclusion of press and public </w:t>
      </w:r>
    </w:p>
    <w:p w14:paraId="29EECF29" w14:textId="77777777" w:rsidR="00F83742" w:rsidRDefault="00F83742" w:rsidP="00F83742">
      <w:pPr>
        <w:pStyle w:val="ListParagraph"/>
        <w:spacing w:after="0" w:line="252" w:lineRule="auto"/>
        <w:ind w:left="567"/>
        <w:jc w:val="both"/>
        <w:rPr>
          <w:rFonts w:ascii="Arial" w:hAnsi="Arial" w:cs="Arial"/>
          <w:sz w:val="24"/>
          <w:szCs w:val="24"/>
        </w:rPr>
      </w:pPr>
    </w:p>
    <w:p w14:paraId="751E17D0" w14:textId="295056E5" w:rsidR="00F83742" w:rsidRDefault="000E6B65" w:rsidP="00F83742">
      <w:pPr>
        <w:pStyle w:val="ListParagraph"/>
        <w:numPr>
          <w:ilvl w:val="0"/>
          <w:numId w:val="1"/>
        </w:numPr>
        <w:spacing w:after="0" w:line="252" w:lineRule="auto"/>
        <w:ind w:left="567" w:hanging="567"/>
        <w:jc w:val="both"/>
        <w:rPr>
          <w:rFonts w:ascii="Arial" w:hAnsi="Arial" w:cs="Arial"/>
          <w:sz w:val="24"/>
          <w:szCs w:val="24"/>
        </w:rPr>
      </w:pPr>
      <w:r>
        <w:rPr>
          <w:rFonts w:ascii="Arial" w:hAnsi="Arial" w:cs="Arial"/>
          <w:sz w:val="24"/>
          <w:szCs w:val="24"/>
        </w:rPr>
        <w:t xml:space="preserve">It was resolved </w:t>
      </w:r>
      <w:r w:rsidR="00953B0A">
        <w:rPr>
          <w:rFonts w:ascii="Arial" w:hAnsi="Arial" w:cs="Arial"/>
          <w:sz w:val="24"/>
          <w:szCs w:val="24"/>
        </w:rPr>
        <w:t>t</w:t>
      </w:r>
      <w:r w:rsidR="00F83742" w:rsidRPr="00F83742">
        <w:rPr>
          <w:rFonts w:ascii="Arial" w:hAnsi="Arial" w:cs="Arial"/>
          <w:sz w:val="24"/>
          <w:szCs w:val="24"/>
        </w:rPr>
        <w:t>hat the press and public be excluded for the following items of business on the grounds that it involves the likely disclosure of exempt information as defined in Paragraphs 1 and 3 of Part 1 of Schedule 12A to the Local Government Act 1972.</w:t>
      </w:r>
    </w:p>
    <w:p w14:paraId="62AA023D" w14:textId="063206CA" w:rsidR="000A49FE" w:rsidRDefault="000A49FE" w:rsidP="000A49FE">
      <w:pPr>
        <w:spacing w:after="0" w:line="252" w:lineRule="auto"/>
        <w:jc w:val="both"/>
        <w:rPr>
          <w:rFonts w:ascii="Arial" w:hAnsi="Arial" w:cs="Arial"/>
          <w:sz w:val="24"/>
          <w:szCs w:val="24"/>
        </w:rPr>
      </w:pPr>
    </w:p>
    <w:p w14:paraId="00408B5F" w14:textId="1EC38B54" w:rsidR="00110C05" w:rsidRDefault="00110C05" w:rsidP="00110C05">
      <w:pPr>
        <w:spacing w:after="0" w:line="252" w:lineRule="auto"/>
        <w:jc w:val="both"/>
        <w:rPr>
          <w:rFonts w:ascii="Arial" w:hAnsi="Arial" w:cs="Arial"/>
          <w:b/>
          <w:bCs/>
          <w:sz w:val="24"/>
          <w:szCs w:val="24"/>
        </w:rPr>
      </w:pPr>
      <w:r w:rsidRPr="00110C05">
        <w:rPr>
          <w:rFonts w:ascii="Arial" w:hAnsi="Arial" w:cs="Arial"/>
          <w:b/>
          <w:bCs/>
          <w:sz w:val="24"/>
          <w:szCs w:val="24"/>
        </w:rPr>
        <w:t xml:space="preserve">Shared Customer Services and Revenues and Benefits Review </w:t>
      </w:r>
      <w:r>
        <w:rPr>
          <w:rFonts w:ascii="Arial" w:hAnsi="Arial" w:cs="Arial"/>
          <w:b/>
          <w:bCs/>
          <w:sz w:val="24"/>
          <w:szCs w:val="24"/>
        </w:rPr>
        <w:t>–</w:t>
      </w:r>
      <w:r w:rsidRPr="00110C05">
        <w:rPr>
          <w:rFonts w:ascii="Arial" w:hAnsi="Arial" w:cs="Arial"/>
          <w:b/>
          <w:bCs/>
          <w:sz w:val="24"/>
          <w:szCs w:val="24"/>
        </w:rPr>
        <w:t xml:space="preserve"> Appendix</w:t>
      </w:r>
    </w:p>
    <w:p w14:paraId="670A577E" w14:textId="4EC4DD85" w:rsidR="00110C05" w:rsidRDefault="00110C05" w:rsidP="00110C05">
      <w:pPr>
        <w:spacing w:after="0" w:line="252" w:lineRule="auto"/>
        <w:jc w:val="both"/>
        <w:rPr>
          <w:rFonts w:ascii="Arial" w:hAnsi="Arial" w:cs="Arial"/>
          <w:b/>
          <w:bCs/>
          <w:sz w:val="24"/>
          <w:szCs w:val="24"/>
        </w:rPr>
      </w:pPr>
    </w:p>
    <w:p w14:paraId="5F82441C" w14:textId="77777777" w:rsidR="00110C05" w:rsidRDefault="00110C05" w:rsidP="00110C05">
      <w:pPr>
        <w:pStyle w:val="ListParagraph"/>
        <w:spacing w:after="0" w:line="252" w:lineRule="auto"/>
        <w:ind w:left="567"/>
        <w:jc w:val="both"/>
        <w:rPr>
          <w:rFonts w:ascii="Arial" w:hAnsi="Arial" w:cs="Arial"/>
          <w:sz w:val="24"/>
          <w:szCs w:val="24"/>
        </w:rPr>
      </w:pPr>
    </w:p>
    <w:p w14:paraId="16502E9D" w14:textId="199CBFFC" w:rsidR="00110C05" w:rsidRDefault="00110C05" w:rsidP="00110C05">
      <w:pPr>
        <w:pStyle w:val="ListParagraph"/>
        <w:numPr>
          <w:ilvl w:val="0"/>
          <w:numId w:val="1"/>
        </w:numPr>
        <w:spacing w:after="0" w:line="252" w:lineRule="auto"/>
        <w:ind w:left="567" w:hanging="567"/>
        <w:jc w:val="both"/>
        <w:rPr>
          <w:rFonts w:ascii="Arial" w:hAnsi="Arial" w:cs="Arial"/>
          <w:sz w:val="24"/>
          <w:szCs w:val="24"/>
        </w:rPr>
      </w:pPr>
      <w:r>
        <w:rPr>
          <w:rFonts w:ascii="Arial" w:hAnsi="Arial" w:cs="Arial"/>
          <w:sz w:val="24"/>
          <w:szCs w:val="24"/>
        </w:rPr>
        <w:t>T</w:t>
      </w:r>
      <w:r w:rsidRPr="00110C05">
        <w:rPr>
          <w:rFonts w:ascii="Arial" w:hAnsi="Arial" w:cs="Arial"/>
          <w:sz w:val="24"/>
          <w:szCs w:val="24"/>
        </w:rPr>
        <w:t xml:space="preserve">he appendix to the report Shared Customer Services and Revenues and Benefits Review, which contained exempt information by virtue of paragraph 1 of Part 1 to Schedule 12A of the Local Government Act 1972, </w:t>
      </w:r>
      <w:r w:rsidR="00EE72BC">
        <w:rPr>
          <w:rFonts w:ascii="Arial" w:hAnsi="Arial" w:cs="Arial"/>
          <w:sz w:val="24"/>
          <w:szCs w:val="24"/>
        </w:rPr>
        <w:t xml:space="preserve">was </w:t>
      </w:r>
      <w:r w:rsidRPr="00110C05">
        <w:rPr>
          <w:rFonts w:ascii="Arial" w:hAnsi="Arial" w:cs="Arial"/>
          <w:sz w:val="24"/>
          <w:szCs w:val="24"/>
        </w:rPr>
        <w:t>noted.</w:t>
      </w:r>
    </w:p>
    <w:p w14:paraId="03032CB9" w14:textId="04056EDC" w:rsidR="00EE72BC" w:rsidRDefault="00EE72BC" w:rsidP="00EE72BC">
      <w:pPr>
        <w:spacing w:after="0" w:line="252" w:lineRule="auto"/>
        <w:jc w:val="both"/>
        <w:rPr>
          <w:rFonts w:ascii="Arial" w:hAnsi="Arial" w:cs="Arial"/>
          <w:sz w:val="24"/>
          <w:szCs w:val="24"/>
        </w:rPr>
      </w:pPr>
    </w:p>
    <w:p w14:paraId="5F7A9A94" w14:textId="07F6DE24" w:rsidR="00EE72BC" w:rsidRPr="00EE72BC" w:rsidRDefault="00EE72BC" w:rsidP="00EE72BC">
      <w:pPr>
        <w:spacing w:after="0" w:line="252" w:lineRule="auto"/>
        <w:jc w:val="both"/>
        <w:rPr>
          <w:rFonts w:ascii="Arial" w:hAnsi="Arial" w:cs="Arial"/>
          <w:b/>
          <w:bCs/>
          <w:sz w:val="24"/>
          <w:szCs w:val="24"/>
        </w:rPr>
      </w:pPr>
      <w:r w:rsidRPr="00EE72BC">
        <w:rPr>
          <w:rFonts w:ascii="Arial" w:hAnsi="Arial" w:cs="Arial"/>
          <w:b/>
          <w:bCs/>
          <w:sz w:val="24"/>
          <w:szCs w:val="24"/>
        </w:rPr>
        <w:t>Extra Care (West Paddock) Project Update</w:t>
      </w:r>
    </w:p>
    <w:p w14:paraId="38665BA3" w14:textId="77777777" w:rsidR="00EE72BC" w:rsidRPr="00EE72BC" w:rsidRDefault="00EE72BC" w:rsidP="00EE72BC">
      <w:pPr>
        <w:spacing w:after="0" w:line="252" w:lineRule="auto"/>
        <w:jc w:val="both"/>
        <w:rPr>
          <w:rFonts w:ascii="Arial" w:hAnsi="Arial" w:cs="Arial"/>
          <w:sz w:val="24"/>
          <w:szCs w:val="24"/>
        </w:rPr>
      </w:pPr>
    </w:p>
    <w:p w14:paraId="1E267045" w14:textId="33810552" w:rsidR="00A12E65" w:rsidRDefault="00F5153E" w:rsidP="00A12E65">
      <w:pPr>
        <w:pStyle w:val="ListParagraph"/>
        <w:numPr>
          <w:ilvl w:val="0"/>
          <w:numId w:val="1"/>
        </w:numPr>
        <w:spacing w:after="0" w:line="252" w:lineRule="auto"/>
        <w:ind w:left="567" w:hanging="567"/>
        <w:jc w:val="both"/>
        <w:rPr>
          <w:rFonts w:ascii="Arial" w:hAnsi="Arial" w:cs="Arial"/>
          <w:sz w:val="24"/>
          <w:szCs w:val="24"/>
        </w:rPr>
      </w:pPr>
      <w:r>
        <w:rPr>
          <w:rFonts w:ascii="Arial" w:hAnsi="Arial" w:cs="Arial"/>
          <w:sz w:val="24"/>
          <w:szCs w:val="24"/>
        </w:rPr>
        <w:t>A report was presented by the Director of Commercial advising members on the general progress on the Extra Care Scheme, seeking approval on the Stage 2 design development and providing an update on the cost estimate to deliver the scheme and the financial model</w:t>
      </w:r>
      <w:r w:rsidR="00A12E65">
        <w:rPr>
          <w:rFonts w:ascii="Arial" w:hAnsi="Arial" w:cs="Arial"/>
          <w:sz w:val="24"/>
          <w:szCs w:val="24"/>
        </w:rPr>
        <w:t>.</w:t>
      </w:r>
    </w:p>
    <w:p w14:paraId="77B5E125" w14:textId="77777777" w:rsidR="00A12E65" w:rsidRDefault="00A12E65" w:rsidP="00A12E65">
      <w:pPr>
        <w:pStyle w:val="ListParagraph"/>
        <w:spacing w:after="0" w:line="252" w:lineRule="auto"/>
        <w:ind w:left="567"/>
        <w:jc w:val="both"/>
        <w:rPr>
          <w:rFonts w:ascii="Arial" w:hAnsi="Arial" w:cs="Arial"/>
          <w:sz w:val="24"/>
          <w:szCs w:val="24"/>
        </w:rPr>
      </w:pPr>
    </w:p>
    <w:p w14:paraId="11B564F3" w14:textId="39C08848" w:rsidR="00A12E65" w:rsidRPr="005C4299" w:rsidRDefault="00A12E65" w:rsidP="00A12E65">
      <w:pPr>
        <w:pStyle w:val="ListParagraph"/>
        <w:numPr>
          <w:ilvl w:val="0"/>
          <w:numId w:val="1"/>
        </w:numPr>
        <w:spacing w:after="0" w:line="252" w:lineRule="auto"/>
        <w:ind w:left="567" w:hanging="567"/>
        <w:jc w:val="both"/>
        <w:rPr>
          <w:rFonts w:ascii="Arial" w:hAnsi="Arial" w:cs="Arial"/>
          <w:sz w:val="24"/>
          <w:szCs w:val="24"/>
        </w:rPr>
      </w:pPr>
      <w:r w:rsidRPr="00A12E65">
        <w:rPr>
          <w:rFonts w:ascii="Arial" w:hAnsi="Arial" w:cs="Arial"/>
          <w:bCs/>
          <w:iCs/>
          <w:sz w:val="24"/>
          <w:szCs w:val="24"/>
        </w:rPr>
        <w:t xml:space="preserve">The </w:t>
      </w:r>
      <w:r>
        <w:rPr>
          <w:rFonts w:ascii="Arial" w:hAnsi="Arial" w:cs="Arial"/>
          <w:bCs/>
          <w:iCs/>
          <w:sz w:val="24"/>
          <w:szCs w:val="24"/>
        </w:rPr>
        <w:t xml:space="preserve">reasons for the </w:t>
      </w:r>
      <w:r w:rsidRPr="00A12E65">
        <w:rPr>
          <w:rFonts w:ascii="Arial" w:hAnsi="Arial" w:cs="Arial"/>
          <w:bCs/>
          <w:iCs/>
          <w:sz w:val="24"/>
          <w:szCs w:val="24"/>
        </w:rPr>
        <w:t>decision w</w:t>
      </w:r>
      <w:r w:rsidR="00A74866">
        <w:rPr>
          <w:rFonts w:ascii="Arial" w:hAnsi="Arial" w:cs="Arial"/>
          <w:bCs/>
          <w:iCs/>
          <w:sz w:val="24"/>
          <w:szCs w:val="24"/>
        </w:rPr>
        <w:t>ere</w:t>
      </w:r>
      <w:r w:rsidRPr="00A12E65">
        <w:rPr>
          <w:rFonts w:ascii="Arial" w:hAnsi="Arial" w:cs="Arial"/>
          <w:bCs/>
          <w:iCs/>
          <w:sz w:val="24"/>
          <w:szCs w:val="24"/>
        </w:rPr>
        <w:t xml:space="preserve"> t</w:t>
      </w:r>
      <w:r>
        <w:rPr>
          <w:rFonts w:ascii="Arial" w:hAnsi="Arial" w:cs="Arial"/>
          <w:bCs/>
          <w:iCs/>
          <w:sz w:val="24"/>
          <w:szCs w:val="24"/>
        </w:rPr>
        <w:t>o</w:t>
      </w:r>
      <w:r w:rsidRPr="00A12E65">
        <w:rPr>
          <w:rFonts w:ascii="Arial" w:hAnsi="Arial" w:cs="Arial"/>
          <w:bCs/>
          <w:iCs/>
          <w:sz w:val="24"/>
          <w:szCs w:val="24"/>
        </w:rPr>
        <w:t xml:space="preserve"> ensure continued progress of the design development and that the associated corporate priorities will be delivered; to deliver a larger facility (72 bed scheme) which will contribute towards meeting the local authority extra care housing demand and generate a better return on investment; and that t</w:t>
      </w:r>
      <w:r w:rsidRPr="00A12E65">
        <w:rPr>
          <w:rFonts w:ascii="Arial" w:hAnsi="Arial" w:cs="Arial"/>
          <w:bCs/>
          <w:sz w:val="24"/>
          <w:szCs w:val="24"/>
        </w:rPr>
        <w:t>he Council’s Corporate Strategy include</w:t>
      </w:r>
      <w:r>
        <w:rPr>
          <w:rFonts w:ascii="Arial" w:hAnsi="Arial" w:cs="Arial"/>
          <w:bCs/>
          <w:sz w:val="24"/>
          <w:szCs w:val="24"/>
        </w:rPr>
        <w:t>s</w:t>
      </w:r>
      <w:r w:rsidRPr="00A12E65">
        <w:rPr>
          <w:rFonts w:ascii="Arial" w:hAnsi="Arial" w:cs="Arial"/>
          <w:bCs/>
          <w:sz w:val="24"/>
          <w:szCs w:val="24"/>
        </w:rPr>
        <w:t xml:space="preserve"> the ambition to deliver additional Council owned affordable housing within the borough to meet housing demand.</w:t>
      </w:r>
    </w:p>
    <w:p w14:paraId="68B950E0" w14:textId="77777777" w:rsidR="005C4299" w:rsidRPr="005C4299" w:rsidRDefault="005C4299" w:rsidP="005C4299">
      <w:pPr>
        <w:pStyle w:val="ListParagraph"/>
        <w:rPr>
          <w:rFonts w:ascii="Arial" w:hAnsi="Arial" w:cs="Arial"/>
          <w:sz w:val="24"/>
          <w:szCs w:val="24"/>
        </w:rPr>
      </w:pPr>
    </w:p>
    <w:p w14:paraId="2A390674" w14:textId="6932BA7E" w:rsidR="005C4299" w:rsidRPr="001C60EE" w:rsidRDefault="005C4299" w:rsidP="00A12E65">
      <w:pPr>
        <w:pStyle w:val="ListParagraph"/>
        <w:numPr>
          <w:ilvl w:val="0"/>
          <w:numId w:val="1"/>
        </w:numPr>
        <w:spacing w:after="0" w:line="252" w:lineRule="auto"/>
        <w:ind w:left="567" w:hanging="567"/>
        <w:jc w:val="both"/>
        <w:rPr>
          <w:rFonts w:ascii="Arial" w:hAnsi="Arial" w:cs="Arial"/>
          <w:sz w:val="24"/>
          <w:szCs w:val="24"/>
        </w:rPr>
      </w:pPr>
      <w:r>
        <w:rPr>
          <w:rFonts w:ascii="Arial" w:hAnsi="Arial" w:cs="Arial"/>
          <w:sz w:val="24"/>
          <w:szCs w:val="24"/>
        </w:rPr>
        <w:t xml:space="preserve">During the meeting, </w:t>
      </w:r>
      <w:r w:rsidR="00121FB5">
        <w:rPr>
          <w:rFonts w:ascii="Arial" w:hAnsi="Arial" w:cs="Arial"/>
          <w:sz w:val="24"/>
          <w:szCs w:val="24"/>
        </w:rPr>
        <w:t>members discussed the impact of the scheme in terms of cost savings to the NHS / Social Care system. It was agreed that it would be useful to have a cost analysis provided.</w:t>
      </w:r>
    </w:p>
    <w:p w14:paraId="11D4B3AE" w14:textId="77777777" w:rsidR="001C60EE" w:rsidRPr="001C60EE" w:rsidRDefault="001C60EE" w:rsidP="001C60EE">
      <w:pPr>
        <w:pStyle w:val="ListParagraph"/>
        <w:rPr>
          <w:rFonts w:ascii="Arial" w:hAnsi="Arial" w:cs="Arial"/>
          <w:sz w:val="24"/>
          <w:szCs w:val="24"/>
        </w:rPr>
      </w:pPr>
    </w:p>
    <w:p w14:paraId="1A44A778" w14:textId="573D3C2A" w:rsidR="00E91160" w:rsidRDefault="001C60EE" w:rsidP="00E91160">
      <w:pPr>
        <w:pStyle w:val="ListParagraph"/>
        <w:numPr>
          <w:ilvl w:val="0"/>
          <w:numId w:val="1"/>
        </w:numPr>
        <w:spacing w:after="0" w:line="254" w:lineRule="auto"/>
        <w:ind w:left="567" w:hanging="567"/>
        <w:rPr>
          <w:rFonts w:ascii="Arial" w:eastAsia="Times New Roman" w:hAnsi="Arial" w:cs="Arial"/>
          <w:bCs/>
          <w:iCs/>
          <w:sz w:val="24"/>
          <w:szCs w:val="24"/>
          <w:lang w:eastAsia="en-GB"/>
        </w:rPr>
      </w:pPr>
      <w:r>
        <w:rPr>
          <w:rFonts w:ascii="Arial" w:eastAsia="Times New Roman" w:hAnsi="Arial" w:cs="Arial"/>
          <w:bCs/>
          <w:iCs/>
          <w:sz w:val="24"/>
          <w:szCs w:val="24"/>
          <w:lang w:eastAsia="en-GB"/>
        </w:rPr>
        <w:t>Cabinet therefore agreed:</w:t>
      </w:r>
    </w:p>
    <w:p w14:paraId="405C03D5" w14:textId="77777777" w:rsidR="00211889" w:rsidRPr="00211889" w:rsidRDefault="00211889" w:rsidP="00211889">
      <w:pPr>
        <w:pStyle w:val="ListParagraph"/>
        <w:rPr>
          <w:rFonts w:ascii="Arial" w:eastAsia="Times New Roman" w:hAnsi="Arial" w:cs="Arial"/>
          <w:bCs/>
          <w:iCs/>
          <w:sz w:val="24"/>
          <w:szCs w:val="24"/>
          <w:lang w:eastAsia="en-GB"/>
        </w:rPr>
      </w:pPr>
    </w:p>
    <w:p w14:paraId="400AD96C" w14:textId="575442E7" w:rsidR="00211889" w:rsidRDefault="00211889" w:rsidP="00211889">
      <w:pPr>
        <w:pStyle w:val="ListParagraph"/>
        <w:spacing w:after="0" w:line="254" w:lineRule="auto"/>
        <w:ind w:left="567"/>
        <w:rPr>
          <w:rFonts w:ascii="Arial" w:eastAsia="Times New Roman" w:hAnsi="Arial" w:cs="Arial"/>
          <w:bCs/>
          <w:iCs/>
          <w:sz w:val="24"/>
          <w:szCs w:val="24"/>
          <w:lang w:eastAsia="en-GB"/>
        </w:rPr>
      </w:pPr>
      <w:r>
        <w:rPr>
          <w:rFonts w:ascii="Arial" w:eastAsia="Times New Roman" w:hAnsi="Arial" w:cs="Arial"/>
          <w:bCs/>
          <w:iCs/>
          <w:sz w:val="24"/>
          <w:szCs w:val="24"/>
          <w:lang w:eastAsia="en-GB"/>
        </w:rPr>
        <w:t>1.  To approve Stage 2 design;</w:t>
      </w:r>
    </w:p>
    <w:p w14:paraId="135C2CFE" w14:textId="49D34171" w:rsidR="00211889" w:rsidRDefault="00211889" w:rsidP="00211889">
      <w:pPr>
        <w:pStyle w:val="ListParagraph"/>
        <w:numPr>
          <w:ilvl w:val="0"/>
          <w:numId w:val="45"/>
        </w:numPr>
        <w:spacing w:after="0" w:line="254" w:lineRule="auto"/>
        <w:rPr>
          <w:rFonts w:ascii="Arial" w:eastAsia="Times New Roman" w:hAnsi="Arial" w:cs="Arial"/>
          <w:bCs/>
          <w:iCs/>
          <w:sz w:val="24"/>
          <w:szCs w:val="24"/>
          <w:lang w:eastAsia="en-GB"/>
        </w:rPr>
      </w:pPr>
      <w:r>
        <w:rPr>
          <w:rFonts w:ascii="Arial" w:eastAsia="Times New Roman" w:hAnsi="Arial" w:cs="Arial"/>
          <w:bCs/>
          <w:iCs/>
          <w:sz w:val="24"/>
          <w:szCs w:val="24"/>
          <w:lang w:eastAsia="en-GB"/>
        </w:rPr>
        <w:t>To approve the progression onto the next stage of the design development (Stage 3);</w:t>
      </w:r>
    </w:p>
    <w:p w14:paraId="3DE27EF4" w14:textId="3F1F44A1" w:rsidR="00211889" w:rsidRPr="00211889" w:rsidRDefault="00211889" w:rsidP="00211889">
      <w:pPr>
        <w:pStyle w:val="ListParagraph"/>
        <w:numPr>
          <w:ilvl w:val="0"/>
          <w:numId w:val="45"/>
        </w:numPr>
        <w:spacing w:after="0" w:line="240" w:lineRule="auto"/>
        <w:jc w:val="both"/>
        <w:rPr>
          <w:rFonts w:ascii="Arial" w:hAnsi="Arial" w:cs="Arial"/>
          <w:bCs/>
          <w:iCs/>
          <w:sz w:val="24"/>
          <w:szCs w:val="24"/>
        </w:rPr>
      </w:pPr>
      <w:r w:rsidRPr="00211889">
        <w:rPr>
          <w:rFonts w:ascii="Arial" w:hAnsi="Arial" w:cs="Arial"/>
          <w:bCs/>
          <w:iCs/>
          <w:sz w:val="24"/>
          <w:szCs w:val="24"/>
        </w:rPr>
        <w:t>To acknowledge that the cost estimate is currently £15,854,139 which exceeds the approved capital budget of £10 million</w:t>
      </w:r>
      <w:r>
        <w:rPr>
          <w:rFonts w:ascii="Arial" w:hAnsi="Arial" w:cs="Arial"/>
          <w:bCs/>
          <w:iCs/>
          <w:sz w:val="24"/>
          <w:szCs w:val="24"/>
        </w:rPr>
        <w:t>;</w:t>
      </w:r>
    </w:p>
    <w:p w14:paraId="48826464" w14:textId="68794920" w:rsidR="00211889" w:rsidRPr="00211889" w:rsidRDefault="00211889" w:rsidP="00211889">
      <w:pPr>
        <w:pStyle w:val="ListParagraph"/>
        <w:numPr>
          <w:ilvl w:val="0"/>
          <w:numId w:val="45"/>
        </w:numPr>
        <w:spacing w:after="0" w:line="254" w:lineRule="auto"/>
        <w:rPr>
          <w:rFonts w:ascii="Arial" w:eastAsia="Times New Roman" w:hAnsi="Arial" w:cs="Arial"/>
          <w:bCs/>
          <w:iCs/>
          <w:sz w:val="24"/>
          <w:szCs w:val="24"/>
          <w:lang w:eastAsia="en-GB"/>
        </w:rPr>
      </w:pPr>
      <w:r w:rsidRPr="00211889">
        <w:rPr>
          <w:rFonts w:ascii="Arial" w:hAnsi="Arial" w:cs="Arial"/>
          <w:bCs/>
          <w:iCs/>
          <w:sz w:val="24"/>
          <w:szCs w:val="24"/>
        </w:rPr>
        <w:t>To note that the proposed funding intervention from Homes England and the additional Section 106 monies addresses the increased delivery costs to ensure that the additional Council contribution is kept to a minimum</w:t>
      </w:r>
      <w:r>
        <w:rPr>
          <w:rFonts w:ascii="Arial" w:hAnsi="Arial" w:cs="Arial"/>
          <w:bCs/>
          <w:iCs/>
          <w:sz w:val="24"/>
          <w:szCs w:val="24"/>
        </w:rPr>
        <w:t>;</w:t>
      </w:r>
    </w:p>
    <w:p w14:paraId="7C8C396A" w14:textId="073EFAC5" w:rsidR="00211889" w:rsidRPr="00211889" w:rsidRDefault="00211889" w:rsidP="00211889">
      <w:pPr>
        <w:pStyle w:val="ListParagraph"/>
        <w:numPr>
          <w:ilvl w:val="0"/>
          <w:numId w:val="45"/>
        </w:numPr>
        <w:spacing w:after="0" w:line="240" w:lineRule="auto"/>
        <w:jc w:val="both"/>
        <w:rPr>
          <w:rFonts w:ascii="Arial" w:hAnsi="Arial" w:cs="Arial"/>
          <w:bCs/>
          <w:iCs/>
          <w:sz w:val="24"/>
          <w:szCs w:val="24"/>
        </w:rPr>
      </w:pPr>
      <w:r w:rsidRPr="00211889">
        <w:rPr>
          <w:rFonts w:ascii="Arial" w:hAnsi="Arial" w:cs="Arial"/>
          <w:bCs/>
          <w:iCs/>
          <w:sz w:val="24"/>
          <w:szCs w:val="24"/>
        </w:rPr>
        <w:t>To acknowledge that a further report will be submitted to Council in April 2022 to approve the budget</w:t>
      </w:r>
      <w:r>
        <w:rPr>
          <w:rFonts w:ascii="Arial" w:hAnsi="Arial" w:cs="Arial"/>
          <w:bCs/>
          <w:iCs/>
          <w:sz w:val="24"/>
          <w:szCs w:val="24"/>
        </w:rPr>
        <w:t>;</w:t>
      </w:r>
    </w:p>
    <w:p w14:paraId="7186862F" w14:textId="367EAB28" w:rsidR="00211889" w:rsidRDefault="00211889" w:rsidP="00211889">
      <w:pPr>
        <w:pStyle w:val="ListParagraph"/>
        <w:numPr>
          <w:ilvl w:val="0"/>
          <w:numId w:val="45"/>
        </w:numPr>
        <w:spacing w:after="0" w:line="240" w:lineRule="auto"/>
        <w:jc w:val="both"/>
        <w:rPr>
          <w:rFonts w:ascii="Arial" w:hAnsi="Arial" w:cs="Arial"/>
          <w:bCs/>
          <w:iCs/>
          <w:sz w:val="24"/>
          <w:szCs w:val="24"/>
        </w:rPr>
      </w:pPr>
      <w:r w:rsidRPr="00211889">
        <w:rPr>
          <w:rFonts w:ascii="Arial" w:hAnsi="Arial" w:cs="Arial"/>
          <w:bCs/>
          <w:iCs/>
          <w:sz w:val="24"/>
          <w:szCs w:val="24"/>
        </w:rPr>
        <w:t xml:space="preserve">To acknowledge that the proposed stage works will be undertaken within the current approved budget. </w:t>
      </w:r>
    </w:p>
    <w:p w14:paraId="0260B1D5" w14:textId="77777777" w:rsidR="00354B10" w:rsidRPr="00354B10" w:rsidRDefault="00354B10" w:rsidP="00354B10">
      <w:pPr>
        <w:numPr>
          <w:ilvl w:val="0"/>
          <w:numId w:val="45"/>
        </w:numPr>
        <w:spacing w:after="0" w:line="240" w:lineRule="auto"/>
        <w:jc w:val="both"/>
        <w:rPr>
          <w:rFonts w:ascii="Arial" w:eastAsia="Times New Roman" w:hAnsi="Arial" w:cstheme="minorHAnsi"/>
          <w:bCs/>
          <w:iCs/>
          <w:sz w:val="24"/>
          <w:szCs w:val="24"/>
          <w:lang w:eastAsia="en-GB"/>
        </w:rPr>
      </w:pPr>
      <w:r w:rsidRPr="00354B10">
        <w:rPr>
          <w:rFonts w:ascii="Arial" w:eastAsia="Times New Roman" w:hAnsi="Arial" w:cstheme="minorHAnsi"/>
          <w:bCs/>
          <w:iCs/>
          <w:sz w:val="24"/>
          <w:szCs w:val="24"/>
          <w:lang w:eastAsia="en-GB"/>
        </w:rPr>
        <w:lastRenderedPageBreak/>
        <w:t xml:space="preserve">That a savings analysis (i.e. in terms of the effect on costs and resources for the NHS and Health and Social Care system) as a result of the scheme be provided to members. </w:t>
      </w:r>
    </w:p>
    <w:p w14:paraId="5292EBA1" w14:textId="77777777" w:rsidR="00354B10" w:rsidRPr="00354B10" w:rsidRDefault="00354B10" w:rsidP="00354B10">
      <w:pPr>
        <w:spacing w:after="0" w:line="240" w:lineRule="auto"/>
        <w:jc w:val="both"/>
        <w:rPr>
          <w:rFonts w:ascii="Arial" w:eastAsia="Times New Roman" w:hAnsi="Arial" w:cstheme="minorHAnsi"/>
          <w:bCs/>
          <w:iCs/>
          <w:sz w:val="24"/>
          <w:szCs w:val="24"/>
          <w:lang w:eastAsia="en-GB"/>
        </w:rPr>
      </w:pPr>
    </w:p>
    <w:p w14:paraId="1B7CA945" w14:textId="44F29C9F" w:rsidR="00F5153E" w:rsidRPr="00354B10" w:rsidRDefault="00354B10" w:rsidP="00354B10">
      <w:pPr>
        <w:spacing w:after="0" w:line="252" w:lineRule="auto"/>
        <w:jc w:val="both"/>
        <w:rPr>
          <w:rFonts w:ascii="Arial" w:hAnsi="Arial" w:cs="Arial"/>
          <w:b/>
          <w:bCs/>
          <w:sz w:val="24"/>
          <w:szCs w:val="24"/>
        </w:rPr>
      </w:pPr>
      <w:r w:rsidRPr="00354B10">
        <w:rPr>
          <w:rFonts w:ascii="Arial" w:hAnsi="Arial" w:cs="Arial"/>
          <w:b/>
          <w:bCs/>
          <w:sz w:val="24"/>
          <w:szCs w:val="24"/>
        </w:rPr>
        <w:t>Leyland Town Deal – Procurement Strategy</w:t>
      </w:r>
    </w:p>
    <w:p w14:paraId="2A6F5AE0" w14:textId="0CFE186C" w:rsidR="00354B10" w:rsidRDefault="00354B10" w:rsidP="00354B10">
      <w:pPr>
        <w:spacing w:after="0" w:line="252" w:lineRule="auto"/>
        <w:jc w:val="both"/>
        <w:rPr>
          <w:rFonts w:ascii="Arial" w:hAnsi="Arial" w:cs="Arial"/>
          <w:sz w:val="24"/>
          <w:szCs w:val="24"/>
        </w:rPr>
      </w:pPr>
    </w:p>
    <w:p w14:paraId="2DA9BB6B" w14:textId="1E4E97FF" w:rsidR="00354B10" w:rsidRDefault="00202447" w:rsidP="00354B10">
      <w:pPr>
        <w:pStyle w:val="ListParagraph"/>
        <w:numPr>
          <w:ilvl w:val="0"/>
          <w:numId w:val="1"/>
        </w:numPr>
        <w:spacing w:after="0" w:line="254" w:lineRule="auto"/>
        <w:ind w:left="567" w:hanging="567"/>
        <w:rPr>
          <w:rFonts w:ascii="Arial" w:eastAsia="Times New Roman" w:hAnsi="Arial" w:cstheme="minorHAnsi"/>
          <w:bCs/>
          <w:iCs/>
          <w:sz w:val="24"/>
          <w:szCs w:val="24"/>
          <w:lang w:eastAsia="en-GB"/>
        </w:rPr>
      </w:pPr>
      <w:r>
        <w:rPr>
          <w:rFonts w:ascii="Arial" w:eastAsia="Times New Roman" w:hAnsi="Arial" w:cstheme="minorHAnsi"/>
          <w:bCs/>
          <w:iCs/>
          <w:sz w:val="24"/>
          <w:szCs w:val="24"/>
          <w:lang w:eastAsia="en-GB"/>
        </w:rPr>
        <w:t xml:space="preserve">A report was presented by </w:t>
      </w:r>
      <w:r w:rsidR="003F03D5">
        <w:rPr>
          <w:rFonts w:ascii="Arial" w:eastAsia="Times New Roman" w:hAnsi="Arial" w:cstheme="minorHAnsi"/>
          <w:bCs/>
          <w:iCs/>
          <w:sz w:val="24"/>
          <w:szCs w:val="24"/>
          <w:lang w:eastAsia="en-GB"/>
        </w:rPr>
        <w:t>the Director of Commercial requesting approval for the Procurement Strategy for the construction phase of the Leyland Town Deal.</w:t>
      </w:r>
    </w:p>
    <w:p w14:paraId="6387CA37" w14:textId="77777777" w:rsidR="00354B10" w:rsidRDefault="00354B10" w:rsidP="00354B10">
      <w:pPr>
        <w:pStyle w:val="ListParagraph"/>
        <w:spacing w:after="0" w:line="254" w:lineRule="auto"/>
        <w:ind w:left="567"/>
        <w:rPr>
          <w:rFonts w:ascii="Arial" w:eastAsia="Times New Roman" w:hAnsi="Arial" w:cstheme="minorHAnsi"/>
          <w:bCs/>
          <w:iCs/>
          <w:sz w:val="24"/>
          <w:szCs w:val="24"/>
          <w:lang w:eastAsia="en-GB"/>
        </w:rPr>
      </w:pPr>
    </w:p>
    <w:p w14:paraId="6B6591B8" w14:textId="05191A7E" w:rsidR="00354B10" w:rsidRPr="002E6E51" w:rsidRDefault="002E6E51" w:rsidP="00354B10">
      <w:pPr>
        <w:pStyle w:val="ListParagraph"/>
        <w:numPr>
          <w:ilvl w:val="0"/>
          <w:numId w:val="1"/>
        </w:numPr>
        <w:spacing w:after="0" w:line="254" w:lineRule="auto"/>
        <w:ind w:left="567" w:hanging="567"/>
        <w:rPr>
          <w:rFonts w:ascii="Arial" w:eastAsia="Times New Roman" w:hAnsi="Arial" w:cs="Arial"/>
          <w:bCs/>
          <w:iCs/>
          <w:sz w:val="24"/>
          <w:szCs w:val="24"/>
          <w:lang w:eastAsia="en-GB"/>
        </w:rPr>
      </w:pPr>
      <w:r>
        <w:rPr>
          <w:rFonts w:ascii="Arial" w:hAnsi="Arial" w:cs="Arial"/>
          <w:sz w:val="24"/>
          <w:szCs w:val="24"/>
        </w:rPr>
        <w:t>The report indicated that a</w:t>
      </w:r>
      <w:r w:rsidRPr="002E6E51">
        <w:rPr>
          <w:rFonts w:ascii="Arial" w:hAnsi="Arial" w:cs="Arial"/>
          <w:sz w:val="24"/>
          <w:szCs w:val="24"/>
        </w:rPr>
        <w:t>pproving the Procurement Strategy now aligns with the pressing delivery programme involved for the town deal funding project (completion date of March 2026) alongside other reporting requirements</w:t>
      </w:r>
      <w:r>
        <w:rPr>
          <w:rFonts w:ascii="Arial" w:hAnsi="Arial" w:cs="Arial"/>
          <w:sz w:val="24"/>
          <w:szCs w:val="24"/>
        </w:rPr>
        <w:t>.</w:t>
      </w:r>
    </w:p>
    <w:p w14:paraId="170D5779" w14:textId="77777777" w:rsidR="002E6E51" w:rsidRPr="002E6E51" w:rsidRDefault="002E6E51" w:rsidP="002E6E51">
      <w:pPr>
        <w:pStyle w:val="ListParagraph"/>
        <w:rPr>
          <w:rFonts w:ascii="Arial" w:eastAsia="Times New Roman" w:hAnsi="Arial" w:cs="Arial"/>
          <w:bCs/>
          <w:iCs/>
          <w:sz w:val="24"/>
          <w:szCs w:val="24"/>
          <w:lang w:eastAsia="en-GB"/>
        </w:rPr>
      </w:pPr>
    </w:p>
    <w:p w14:paraId="2F1A17BC" w14:textId="2A2E5EC4" w:rsidR="002E6E51" w:rsidRPr="00DC57BA" w:rsidRDefault="002E6E51" w:rsidP="00354B10">
      <w:pPr>
        <w:pStyle w:val="ListParagraph"/>
        <w:numPr>
          <w:ilvl w:val="0"/>
          <w:numId w:val="1"/>
        </w:numPr>
        <w:spacing w:after="0" w:line="254" w:lineRule="auto"/>
        <w:ind w:left="567" w:hanging="567"/>
        <w:rPr>
          <w:rFonts w:ascii="Arial" w:eastAsia="Times New Roman" w:hAnsi="Arial" w:cs="Arial"/>
          <w:bCs/>
          <w:iCs/>
          <w:sz w:val="24"/>
          <w:szCs w:val="24"/>
          <w:lang w:eastAsia="en-GB"/>
        </w:rPr>
      </w:pPr>
      <w:r w:rsidRPr="002E6E51">
        <w:rPr>
          <w:rFonts w:ascii="Arial" w:hAnsi="Arial" w:cs="Arial"/>
          <w:sz w:val="24"/>
          <w:szCs w:val="24"/>
        </w:rPr>
        <w:t>Future milestones, as detailed in th</w:t>
      </w:r>
      <w:r w:rsidR="00DC57BA">
        <w:rPr>
          <w:rFonts w:ascii="Arial" w:hAnsi="Arial" w:cs="Arial"/>
          <w:sz w:val="24"/>
          <w:szCs w:val="24"/>
        </w:rPr>
        <w:t>e</w:t>
      </w:r>
      <w:r w:rsidRPr="002E6E51">
        <w:rPr>
          <w:rFonts w:ascii="Arial" w:hAnsi="Arial" w:cs="Arial"/>
          <w:sz w:val="24"/>
          <w:szCs w:val="24"/>
        </w:rPr>
        <w:t xml:space="preserve"> report, include</w:t>
      </w:r>
      <w:r>
        <w:rPr>
          <w:rFonts w:ascii="Arial" w:hAnsi="Arial" w:cs="Arial"/>
          <w:sz w:val="24"/>
          <w:szCs w:val="24"/>
        </w:rPr>
        <w:t>d</w:t>
      </w:r>
      <w:r w:rsidRPr="002E6E51">
        <w:rPr>
          <w:rFonts w:ascii="Arial" w:hAnsi="Arial" w:cs="Arial"/>
          <w:sz w:val="24"/>
          <w:szCs w:val="24"/>
        </w:rPr>
        <w:t xml:space="preserve"> procuring a contractor for the demolition and site preparation works January 2022</w:t>
      </w:r>
      <w:r w:rsidR="00DC57BA">
        <w:rPr>
          <w:rFonts w:ascii="Arial" w:hAnsi="Arial" w:cs="Arial"/>
          <w:sz w:val="24"/>
          <w:szCs w:val="24"/>
        </w:rPr>
        <w:t>.</w:t>
      </w:r>
      <w:r w:rsidRPr="002E6E51">
        <w:rPr>
          <w:rFonts w:ascii="Arial" w:hAnsi="Arial" w:cs="Arial"/>
          <w:sz w:val="24"/>
          <w:szCs w:val="24"/>
        </w:rPr>
        <w:t xml:space="preserve"> </w:t>
      </w:r>
      <w:r w:rsidR="00DC57BA">
        <w:rPr>
          <w:rFonts w:ascii="Arial" w:hAnsi="Arial" w:cs="Arial"/>
          <w:sz w:val="24"/>
          <w:szCs w:val="24"/>
        </w:rPr>
        <w:t>T</w:t>
      </w:r>
      <w:r w:rsidRPr="002E6E51">
        <w:rPr>
          <w:rFonts w:ascii="Arial" w:hAnsi="Arial" w:cs="Arial"/>
          <w:sz w:val="24"/>
          <w:szCs w:val="24"/>
        </w:rPr>
        <w:t xml:space="preserve">herefore, </w:t>
      </w:r>
      <w:r w:rsidR="00DC57BA">
        <w:rPr>
          <w:rFonts w:ascii="Arial" w:hAnsi="Arial" w:cs="Arial"/>
          <w:sz w:val="24"/>
          <w:szCs w:val="24"/>
        </w:rPr>
        <w:t xml:space="preserve">it was necessary to take the decision at this point to </w:t>
      </w:r>
      <w:r w:rsidRPr="002E6E51">
        <w:rPr>
          <w:rFonts w:ascii="Arial" w:hAnsi="Arial" w:cs="Arial"/>
          <w:sz w:val="24"/>
          <w:szCs w:val="24"/>
        </w:rPr>
        <w:t>enable this project milestone delivery output</w:t>
      </w:r>
      <w:r w:rsidR="00DC57BA">
        <w:rPr>
          <w:rFonts w:ascii="Arial" w:hAnsi="Arial" w:cs="Arial"/>
          <w:sz w:val="24"/>
          <w:szCs w:val="24"/>
        </w:rPr>
        <w:t>.</w:t>
      </w:r>
    </w:p>
    <w:p w14:paraId="4DB01D54" w14:textId="77777777" w:rsidR="00DC57BA" w:rsidRPr="00DC57BA" w:rsidRDefault="00DC57BA" w:rsidP="00DC57BA">
      <w:pPr>
        <w:pStyle w:val="ListParagraph"/>
        <w:rPr>
          <w:rFonts w:ascii="Arial" w:eastAsia="Times New Roman" w:hAnsi="Arial" w:cs="Arial"/>
          <w:bCs/>
          <w:iCs/>
          <w:sz w:val="24"/>
          <w:szCs w:val="24"/>
          <w:lang w:eastAsia="en-GB"/>
        </w:rPr>
      </w:pPr>
    </w:p>
    <w:p w14:paraId="2D02D3AF" w14:textId="77777777" w:rsidR="00DC57BA" w:rsidRDefault="00DC57BA" w:rsidP="00DC57BA">
      <w:pPr>
        <w:pStyle w:val="ListParagraph"/>
        <w:numPr>
          <w:ilvl w:val="0"/>
          <w:numId w:val="1"/>
        </w:numPr>
        <w:spacing w:after="0" w:line="254" w:lineRule="auto"/>
        <w:ind w:left="567" w:hanging="567"/>
        <w:rPr>
          <w:rFonts w:ascii="Arial" w:eastAsia="Times New Roman" w:hAnsi="Arial" w:cs="Arial"/>
          <w:bCs/>
          <w:iCs/>
          <w:sz w:val="24"/>
          <w:szCs w:val="24"/>
          <w:lang w:eastAsia="en-GB"/>
        </w:rPr>
      </w:pPr>
      <w:r>
        <w:rPr>
          <w:rFonts w:ascii="Arial" w:eastAsia="Times New Roman" w:hAnsi="Arial" w:cs="Arial"/>
          <w:bCs/>
          <w:iCs/>
          <w:sz w:val="24"/>
          <w:szCs w:val="24"/>
          <w:lang w:eastAsia="en-GB"/>
        </w:rPr>
        <w:t>Cabinet therefore agreed:</w:t>
      </w:r>
    </w:p>
    <w:p w14:paraId="234CD665" w14:textId="13BD1C66" w:rsidR="00354B10" w:rsidRDefault="00354B10" w:rsidP="00DC57BA">
      <w:pPr>
        <w:spacing w:after="0" w:line="254" w:lineRule="auto"/>
        <w:rPr>
          <w:rFonts w:ascii="Arial" w:eastAsia="Times New Roman" w:hAnsi="Arial" w:cs="Arial"/>
          <w:bCs/>
          <w:iCs/>
          <w:sz w:val="24"/>
          <w:szCs w:val="24"/>
          <w:lang w:eastAsia="en-GB"/>
        </w:rPr>
      </w:pPr>
    </w:p>
    <w:p w14:paraId="51A72692" w14:textId="77777777" w:rsidR="00DC57BA" w:rsidRDefault="00DC57BA" w:rsidP="00DC57BA">
      <w:pPr>
        <w:pStyle w:val="ListParagraph"/>
        <w:numPr>
          <w:ilvl w:val="0"/>
          <w:numId w:val="46"/>
        </w:numPr>
        <w:spacing w:after="0" w:line="240" w:lineRule="auto"/>
        <w:jc w:val="both"/>
        <w:rPr>
          <w:rFonts w:cstheme="minorHAnsi"/>
          <w:bCs/>
          <w:iCs/>
        </w:rPr>
      </w:pPr>
      <w:r w:rsidRPr="00DC57BA">
        <w:rPr>
          <w:rFonts w:ascii="Arial" w:hAnsi="Arial" w:cs="Arial"/>
          <w:bCs/>
          <w:iCs/>
          <w:sz w:val="24"/>
          <w:szCs w:val="24"/>
        </w:rPr>
        <w:t>To approve the Procurement Strategy for Leyland Town Deal that will be followed to appoint construction partners for delivery of the Town Deal scheme</w:t>
      </w:r>
      <w:r>
        <w:rPr>
          <w:rFonts w:cstheme="minorHAnsi"/>
          <w:bCs/>
          <w:iCs/>
        </w:rPr>
        <w:t>.</w:t>
      </w:r>
    </w:p>
    <w:p w14:paraId="147F9146" w14:textId="77777777" w:rsidR="00DC57BA" w:rsidRDefault="00DC57BA" w:rsidP="00DC57BA">
      <w:pPr>
        <w:pStyle w:val="ListParagraph"/>
        <w:spacing w:after="0" w:line="240" w:lineRule="auto"/>
        <w:ind w:left="0"/>
        <w:jc w:val="both"/>
        <w:rPr>
          <w:rFonts w:cstheme="minorHAnsi"/>
          <w:bCs/>
          <w:iCs/>
        </w:rPr>
      </w:pPr>
    </w:p>
    <w:p w14:paraId="7CF4E2EC" w14:textId="77777777" w:rsidR="00DC57BA" w:rsidRPr="00DC57BA" w:rsidRDefault="00DC57BA" w:rsidP="00DC57BA">
      <w:pPr>
        <w:pStyle w:val="ListParagraph"/>
        <w:numPr>
          <w:ilvl w:val="0"/>
          <w:numId w:val="46"/>
        </w:numPr>
        <w:spacing w:after="0" w:line="240" w:lineRule="auto"/>
        <w:jc w:val="both"/>
        <w:rPr>
          <w:rFonts w:ascii="Arial" w:hAnsi="Arial" w:cs="Arial"/>
          <w:bCs/>
          <w:iCs/>
          <w:sz w:val="24"/>
          <w:szCs w:val="24"/>
        </w:rPr>
      </w:pPr>
      <w:r w:rsidRPr="00DC57BA">
        <w:rPr>
          <w:rFonts w:ascii="Arial" w:hAnsi="Arial" w:cs="Arial"/>
          <w:bCs/>
          <w:iCs/>
          <w:sz w:val="24"/>
          <w:szCs w:val="24"/>
        </w:rPr>
        <w:t>To acknowledge that contractor appointments will only be made within the approved budget, any further appointments will be made when the Town Deal funding has been secured.</w:t>
      </w:r>
    </w:p>
    <w:p w14:paraId="59B27649" w14:textId="77777777" w:rsidR="00DC57BA" w:rsidRDefault="00DC57BA" w:rsidP="00DC57BA">
      <w:pPr>
        <w:pStyle w:val="ListParagraph"/>
        <w:ind w:left="0"/>
        <w:rPr>
          <w:rFonts w:cstheme="minorHAnsi"/>
          <w:bCs/>
          <w:iCs/>
        </w:rPr>
      </w:pPr>
    </w:p>
    <w:p w14:paraId="2E70C6C8" w14:textId="77777777" w:rsidR="00DC57BA" w:rsidRPr="00DC57BA" w:rsidRDefault="00DC57BA" w:rsidP="00DC57BA">
      <w:pPr>
        <w:pStyle w:val="ListParagraph"/>
        <w:numPr>
          <w:ilvl w:val="0"/>
          <w:numId w:val="46"/>
        </w:numPr>
        <w:spacing w:after="0" w:line="240" w:lineRule="auto"/>
        <w:jc w:val="both"/>
        <w:rPr>
          <w:rFonts w:ascii="Arial" w:hAnsi="Arial" w:cs="Arial"/>
          <w:bCs/>
          <w:iCs/>
          <w:sz w:val="24"/>
          <w:szCs w:val="24"/>
        </w:rPr>
      </w:pPr>
      <w:r w:rsidRPr="00DC57BA">
        <w:rPr>
          <w:rFonts w:ascii="Arial" w:hAnsi="Arial" w:cs="Arial"/>
          <w:bCs/>
          <w:iCs/>
          <w:sz w:val="24"/>
          <w:szCs w:val="24"/>
        </w:rPr>
        <w:t>To delegate the contract awards for each procurement to Executive Member for Finance, Property and Assets.</w:t>
      </w:r>
    </w:p>
    <w:p w14:paraId="3786AE97" w14:textId="77777777" w:rsidR="00DC57BA" w:rsidRDefault="00DC57BA" w:rsidP="00DC57BA">
      <w:pPr>
        <w:pStyle w:val="ListParagraph"/>
        <w:ind w:left="0"/>
        <w:rPr>
          <w:rFonts w:cstheme="minorHAnsi"/>
          <w:bCs/>
          <w:iCs/>
        </w:rPr>
      </w:pPr>
    </w:p>
    <w:p w14:paraId="44E498B8" w14:textId="77777777" w:rsidR="00DC57BA" w:rsidRPr="00DC57BA" w:rsidRDefault="00DC57BA" w:rsidP="00DC57BA">
      <w:pPr>
        <w:pStyle w:val="ListParagraph"/>
        <w:numPr>
          <w:ilvl w:val="0"/>
          <w:numId w:val="46"/>
        </w:numPr>
        <w:spacing w:after="0" w:line="240" w:lineRule="auto"/>
        <w:jc w:val="both"/>
        <w:rPr>
          <w:rFonts w:ascii="Arial" w:hAnsi="Arial" w:cs="Arial"/>
          <w:bCs/>
          <w:iCs/>
          <w:sz w:val="24"/>
          <w:szCs w:val="24"/>
        </w:rPr>
      </w:pPr>
      <w:r w:rsidRPr="00DC57BA">
        <w:rPr>
          <w:rFonts w:ascii="Arial" w:hAnsi="Arial" w:cs="Arial"/>
          <w:bCs/>
          <w:iCs/>
          <w:sz w:val="24"/>
          <w:szCs w:val="24"/>
        </w:rPr>
        <w:t>To delegate any future updates to the procurement strategy which may be necessary to align with the progressing Town Deal project to Executive Member for Finance, Property and Assets.</w:t>
      </w:r>
    </w:p>
    <w:p w14:paraId="10C397B9" w14:textId="77777777" w:rsidR="00DC57BA" w:rsidRDefault="00DC57BA" w:rsidP="00DC57BA">
      <w:pPr>
        <w:spacing w:after="0" w:line="240" w:lineRule="auto"/>
        <w:jc w:val="both"/>
        <w:rPr>
          <w:rFonts w:cstheme="minorHAnsi"/>
          <w:bCs/>
        </w:rPr>
      </w:pPr>
    </w:p>
    <w:p w14:paraId="58F73258" w14:textId="77777777" w:rsidR="00DC57BA" w:rsidRPr="00DC57BA" w:rsidRDefault="00DC57BA" w:rsidP="00DC57BA">
      <w:pPr>
        <w:spacing w:after="0" w:line="254" w:lineRule="auto"/>
        <w:rPr>
          <w:rFonts w:ascii="Arial" w:eastAsia="Times New Roman" w:hAnsi="Arial" w:cs="Arial"/>
          <w:bCs/>
          <w:iCs/>
          <w:sz w:val="24"/>
          <w:szCs w:val="24"/>
          <w:lang w:eastAsia="en-GB"/>
        </w:rPr>
      </w:pPr>
    </w:p>
    <w:p w14:paraId="1482F88B" w14:textId="780F1E18" w:rsidR="00110C05" w:rsidRPr="00110C05" w:rsidRDefault="00110C05" w:rsidP="00110C05">
      <w:pPr>
        <w:spacing w:after="0" w:line="252" w:lineRule="auto"/>
        <w:jc w:val="both"/>
        <w:rPr>
          <w:rFonts w:ascii="Arial" w:hAnsi="Arial" w:cs="Arial"/>
          <w:sz w:val="24"/>
          <w:szCs w:val="24"/>
        </w:rPr>
      </w:pPr>
    </w:p>
    <w:p w14:paraId="71732682" w14:textId="77777777" w:rsidR="00110C05" w:rsidRPr="00110C05" w:rsidRDefault="00110C05" w:rsidP="00110C05">
      <w:pPr>
        <w:spacing w:after="0" w:line="252" w:lineRule="auto"/>
        <w:jc w:val="both"/>
        <w:rPr>
          <w:rFonts w:ascii="Arial" w:hAnsi="Arial" w:cs="Arial"/>
          <w:b/>
          <w:bCs/>
          <w:sz w:val="24"/>
          <w:szCs w:val="24"/>
        </w:rPr>
      </w:pPr>
    </w:p>
    <w:p w14:paraId="3A839F77" w14:textId="66896D6C" w:rsidR="00F31C63" w:rsidRDefault="00F31C63" w:rsidP="00F31C63">
      <w:pPr>
        <w:pStyle w:val="ListParagraph"/>
        <w:spacing w:after="0" w:line="252" w:lineRule="auto"/>
        <w:ind w:left="567"/>
        <w:jc w:val="both"/>
        <w:rPr>
          <w:rFonts w:ascii="Arial" w:hAnsi="Arial" w:cs="Arial"/>
          <w:bCs/>
          <w:sz w:val="24"/>
          <w:szCs w:val="24"/>
        </w:rPr>
      </w:pPr>
    </w:p>
    <w:p w14:paraId="4137B63B" w14:textId="1156C1CA" w:rsidR="00F31C63" w:rsidRDefault="00F31C63" w:rsidP="00F31C63">
      <w:pPr>
        <w:pStyle w:val="ListParagraph"/>
        <w:spacing w:after="0" w:line="252" w:lineRule="auto"/>
        <w:ind w:left="567"/>
        <w:jc w:val="both"/>
        <w:rPr>
          <w:rFonts w:ascii="Arial" w:hAnsi="Arial" w:cs="Arial"/>
          <w:bCs/>
          <w:sz w:val="24"/>
          <w:szCs w:val="24"/>
        </w:rPr>
      </w:pPr>
    </w:p>
    <w:p w14:paraId="48551961" w14:textId="03BB8485" w:rsidR="00F31C63" w:rsidRDefault="00F31C63" w:rsidP="00F31C63">
      <w:pPr>
        <w:pStyle w:val="ListParagraph"/>
        <w:spacing w:after="0" w:line="252" w:lineRule="auto"/>
        <w:ind w:left="567"/>
        <w:jc w:val="both"/>
        <w:rPr>
          <w:rFonts w:ascii="Arial" w:hAnsi="Arial" w:cs="Arial"/>
          <w:bCs/>
          <w:sz w:val="24"/>
          <w:szCs w:val="24"/>
        </w:rPr>
      </w:pPr>
    </w:p>
    <w:p w14:paraId="4BD79378" w14:textId="77777777" w:rsidR="00F31C63" w:rsidRPr="0088186E" w:rsidRDefault="00F31C63" w:rsidP="00F31C63">
      <w:pPr>
        <w:pStyle w:val="ListParagraph"/>
        <w:spacing w:after="0" w:line="252" w:lineRule="auto"/>
        <w:ind w:left="567"/>
        <w:jc w:val="both"/>
        <w:rPr>
          <w:rFonts w:ascii="Arial" w:hAnsi="Arial" w:cs="Arial"/>
          <w:sz w:val="24"/>
          <w:szCs w:val="24"/>
        </w:rPr>
      </w:pPr>
    </w:p>
    <w:p w14:paraId="137C1D54" w14:textId="77777777" w:rsidR="0088186E" w:rsidRDefault="0088186E" w:rsidP="00BE4C2A">
      <w:pPr>
        <w:spacing w:after="0" w:line="252" w:lineRule="auto"/>
        <w:jc w:val="both"/>
        <w:rPr>
          <w:rFonts w:ascii="Arial" w:hAnsi="Arial" w:cs="Arial"/>
          <w:sz w:val="24"/>
          <w:szCs w:val="24"/>
        </w:rPr>
      </w:pPr>
    </w:p>
    <w:p w14:paraId="70520C80" w14:textId="38E0647F" w:rsidR="009A5B08" w:rsidRDefault="009A5B08" w:rsidP="00BE4C2A">
      <w:pPr>
        <w:spacing w:after="0" w:line="252" w:lineRule="auto"/>
        <w:jc w:val="both"/>
        <w:rPr>
          <w:rFonts w:ascii="Arial" w:hAnsi="Arial" w:cs="Arial"/>
          <w:sz w:val="24"/>
          <w:szCs w:val="24"/>
        </w:rPr>
      </w:pPr>
      <w:r>
        <w:rPr>
          <w:rFonts w:ascii="Arial" w:hAnsi="Arial" w:cs="Arial"/>
          <w:sz w:val="24"/>
          <w:szCs w:val="24"/>
        </w:rPr>
        <w:t>COUNCILLOR PAUL FOSTER</w:t>
      </w:r>
    </w:p>
    <w:p w14:paraId="0387A3B0" w14:textId="1570FB91" w:rsidR="00B05406" w:rsidRPr="00B05406" w:rsidRDefault="009A5B08" w:rsidP="00B05406">
      <w:pPr>
        <w:spacing w:after="0" w:line="252" w:lineRule="auto"/>
        <w:jc w:val="both"/>
        <w:rPr>
          <w:rFonts w:ascii="Arial" w:hAnsi="Arial" w:cs="Arial"/>
          <w:sz w:val="24"/>
          <w:szCs w:val="24"/>
        </w:rPr>
      </w:pPr>
      <w:r>
        <w:rPr>
          <w:rFonts w:ascii="Arial" w:hAnsi="Arial" w:cs="Arial"/>
          <w:sz w:val="24"/>
          <w:szCs w:val="24"/>
        </w:rPr>
        <w:t>LEADER OF THE COUNCIL</w:t>
      </w:r>
      <w:r w:rsidR="002624C3">
        <w:rPr>
          <w:rFonts w:cs="Calibri"/>
          <w:bCs/>
          <w:iCs/>
        </w:rPr>
        <w:t xml:space="preserve"> </w:t>
      </w:r>
    </w:p>
    <w:sectPr w:rsidR="00B05406" w:rsidRPr="00B05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F92"/>
    <w:multiLevelType w:val="hybridMultilevel"/>
    <w:tmpl w:val="77242746"/>
    <w:lvl w:ilvl="0" w:tplc="967C82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3615B8"/>
    <w:multiLevelType w:val="hybridMultilevel"/>
    <w:tmpl w:val="FDC87542"/>
    <w:lvl w:ilvl="0" w:tplc="D076F94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6FA41FC"/>
    <w:multiLevelType w:val="hybridMultilevel"/>
    <w:tmpl w:val="B4501454"/>
    <w:lvl w:ilvl="0" w:tplc="99EA0FA6">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8E86E60"/>
    <w:multiLevelType w:val="hybridMultilevel"/>
    <w:tmpl w:val="493CECD6"/>
    <w:lvl w:ilvl="0" w:tplc="60E46F2C">
      <w:start w:val="1"/>
      <w:numFmt w:val="lowerLetter"/>
      <w:lvlText w:val="%1."/>
      <w:lvlJc w:val="left"/>
      <w:pPr>
        <w:ind w:left="720" w:hanging="360"/>
      </w:pPr>
      <w:rPr>
        <w:rFonts w:ascii="Arial" w:hAnsi="Arial" w:cs="Arial" w:hint="default"/>
        <w:b w:val="0"/>
        <w:bCs w:val="0"/>
        <w:i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7667BB"/>
    <w:multiLevelType w:val="hybridMultilevel"/>
    <w:tmpl w:val="6CBE1836"/>
    <w:lvl w:ilvl="0" w:tplc="8EDAB8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149BE"/>
    <w:multiLevelType w:val="hybridMultilevel"/>
    <w:tmpl w:val="86E81C5C"/>
    <w:lvl w:ilvl="0" w:tplc="8640EAEC">
      <w:start w:val="1"/>
      <w:numFmt w:val="lowerLetter"/>
      <w:lvlText w:val="%1)"/>
      <w:lvlJc w:val="left"/>
      <w:pPr>
        <w:ind w:left="1080" w:hanging="360"/>
      </w:pPr>
      <w:rPr>
        <w:b w:val="0"/>
        <w:bCs w:val="0"/>
      </w:rPr>
    </w:lvl>
    <w:lvl w:ilvl="1" w:tplc="28EE7AF4">
      <w:start w:val="1"/>
      <w:numFmt w:val="lowerLetter"/>
      <w:lvlText w:val="%2."/>
      <w:lvlJc w:val="left"/>
      <w:pPr>
        <w:ind w:left="1800" w:hanging="360"/>
      </w:pPr>
    </w:lvl>
    <w:lvl w:ilvl="2" w:tplc="71B24598">
      <w:start w:val="1"/>
      <w:numFmt w:val="lowerRoman"/>
      <w:lvlText w:val="%3."/>
      <w:lvlJc w:val="right"/>
      <w:pPr>
        <w:ind w:left="2520" w:hanging="180"/>
      </w:pPr>
    </w:lvl>
    <w:lvl w:ilvl="3" w:tplc="3E386D38">
      <w:start w:val="1"/>
      <w:numFmt w:val="decimal"/>
      <w:lvlText w:val="%4."/>
      <w:lvlJc w:val="left"/>
      <w:pPr>
        <w:ind w:left="3240" w:hanging="360"/>
      </w:pPr>
    </w:lvl>
    <w:lvl w:ilvl="4" w:tplc="67E08520">
      <w:start w:val="1"/>
      <w:numFmt w:val="lowerLetter"/>
      <w:lvlText w:val="%5."/>
      <w:lvlJc w:val="left"/>
      <w:pPr>
        <w:ind w:left="3960" w:hanging="360"/>
      </w:pPr>
    </w:lvl>
    <w:lvl w:ilvl="5" w:tplc="B0A068CE">
      <w:start w:val="1"/>
      <w:numFmt w:val="lowerRoman"/>
      <w:lvlText w:val="%6."/>
      <w:lvlJc w:val="right"/>
      <w:pPr>
        <w:ind w:left="4680" w:hanging="180"/>
      </w:pPr>
    </w:lvl>
    <w:lvl w:ilvl="6" w:tplc="0C4E6CB0">
      <w:start w:val="1"/>
      <w:numFmt w:val="decimal"/>
      <w:lvlText w:val="%7."/>
      <w:lvlJc w:val="left"/>
      <w:pPr>
        <w:ind w:left="5400" w:hanging="360"/>
      </w:pPr>
    </w:lvl>
    <w:lvl w:ilvl="7" w:tplc="24B81BDE">
      <w:start w:val="1"/>
      <w:numFmt w:val="lowerLetter"/>
      <w:lvlText w:val="%8."/>
      <w:lvlJc w:val="left"/>
      <w:pPr>
        <w:ind w:left="6120" w:hanging="360"/>
      </w:pPr>
    </w:lvl>
    <w:lvl w:ilvl="8" w:tplc="8C064198">
      <w:start w:val="1"/>
      <w:numFmt w:val="lowerRoman"/>
      <w:lvlText w:val="%9."/>
      <w:lvlJc w:val="right"/>
      <w:pPr>
        <w:ind w:left="6840" w:hanging="180"/>
      </w:pPr>
    </w:lvl>
  </w:abstractNum>
  <w:abstractNum w:abstractNumId="6" w15:restartNumberingAfterBreak="0">
    <w:nsid w:val="1BE0144A"/>
    <w:multiLevelType w:val="hybridMultilevel"/>
    <w:tmpl w:val="9208D6BA"/>
    <w:lvl w:ilvl="0" w:tplc="B34CE464">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203062F"/>
    <w:multiLevelType w:val="hybridMultilevel"/>
    <w:tmpl w:val="484CDDBE"/>
    <w:lvl w:ilvl="0" w:tplc="71CE5BCE">
      <w:start w:val="11"/>
      <w:numFmt w:val="decimal"/>
      <w:lvlText w:val="%1."/>
      <w:lvlJc w:val="left"/>
      <w:pPr>
        <w:ind w:left="720" w:hanging="360"/>
      </w:pPr>
      <w:rPr>
        <w:rFonts w:ascii="Arial" w:hAnsi="Arial" w:cs="Arial"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74AB0"/>
    <w:multiLevelType w:val="hybridMultilevel"/>
    <w:tmpl w:val="EEB090E2"/>
    <w:lvl w:ilvl="0" w:tplc="B7B41042">
      <w:start w:val="1"/>
      <w:numFmt w:val="decimal"/>
      <w:lvlText w:val="%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255D8C"/>
    <w:multiLevelType w:val="hybridMultilevel"/>
    <w:tmpl w:val="09A8B098"/>
    <w:lvl w:ilvl="0" w:tplc="08090019">
      <w:start w:val="1"/>
      <w:numFmt w:val="lowerLetter"/>
      <w:lvlText w:val="%1."/>
      <w:lvlJc w:val="left"/>
      <w:pPr>
        <w:ind w:left="360" w:hanging="360"/>
      </w:pPr>
      <w:rPr>
        <w:i w:val="0"/>
        <w:iCs w:val="0"/>
      </w:rPr>
    </w:lvl>
    <w:lvl w:ilvl="1" w:tplc="F1CE0C24">
      <w:start w:val="1"/>
      <w:numFmt w:val="lowerLetter"/>
      <w:lvlText w:val="%2."/>
      <w:lvlJc w:val="left"/>
      <w:pPr>
        <w:ind w:left="1080" w:hanging="360"/>
      </w:pPr>
    </w:lvl>
    <w:lvl w:ilvl="2" w:tplc="0CFED776">
      <w:start w:val="1"/>
      <w:numFmt w:val="lowerRoman"/>
      <w:lvlText w:val="%3."/>
      <w:lvlJc w:val="right"/>
      <w:pPr>
        <w:ind w:left="1800" w:hanging="180"/>
      </w:pPr>
    </w:lvl>
    <w:lvl w:ilvl="3" w:tplc="8196FB96">
      <w:start w:val="1"/>
      <w:numFmt w:val="decimal"/>
      <w:lvlText w:val="%4."/>
      <w:lvlJc w:val="left"/>
      <w:pPr>
        <w:ind w:left="2520" w:hanging="360"/>
      </w:pPr>
    </w:lvl>
    <w:lvl w:ilvl="4" w:tplc="37DA1CB0">
      <w:start w:val="1"/>
      <w:numFmt w:val="lowerLetter"/>
      <w:lvlText w:val="%5."/>
      <w:lvlJc w:val="left"/>
      <w:pPr>
        <w:ind w:left="3240" w:hanging="360"/>
      </w:pPr>
    </w:lvl>
    <w:lvl w:ilvl="5" w:tplc="F954C53A">
      <w:start w:val="1"/>
      <w:numFmt w:val="lowerRoman"/>
      <w:lvlText w:val="%6."/>
      <w:lvlJc w:val="right"/>
      <w:pPr>
        <w:ind w:left="3960" w:hanging="180"/>
      </w:pPr>
    </w:lvl>
    <w:lvl w:ilvl="6" w:tplc="E434604A">
      <w:start w:val="1"/>
      <w:numFmt w:val="decimal"/>
      <w:lvlText w:val="%7."/>
      <w:lvlJc w:val="left"/>
      <w:pPr>
        <w:ind w:left="4680" w:hanging="360"/>
      </w:pPr>
    </w:lvl>
    <w:lvl w:ilvl="7" w:tplc="601455F4">
      <w:start w:val="1"/>
      <w:numFmt w:val="lowerLetter"/>
      <w:lvlText w:val="%8."/>
      <w:lvlJc w:val="left"/>
      <w:pPr>
        <w:ind w:left="5400" w:hanging="360"/>
      </w:pPr>
    </w:lvl>
    <w:lvl w:ilvl="8" w:tplc="0002A544">
      <w:start w:val="1"/>
      <w:numFmt w:val="lowerRoman"/>
      <w:lvlText w:val="%9."/>
      <w:lvlJc w:val="right"/>
      <w:pPr>
        <w:ind w:left="6120" w:hanging="180"/>
      </w:pPr>
    </w:lvl>
  </w:abstractNum>
  <w:abstractNum w:abstractNumId="10" w15:restartNumberingAfterBreak="0">
    <w:nsid w:val="306E2719"/>
    <w:multiLevelType w:val="hybridMultilevel"/>
    <w:tmpl w:val="428AF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764ABD"/>
    <w:multiLevelType w:val="hybridMultilevel"/>
    <w:tmpl w:val="C1207CBC"/>
    <w:lvl w:ilvl="0" w:tplc="BFDE27DE">
      <w:start w:val="1"/>
      <w:numFmt w:val="decimal"/>
      <w:lvlText w:val="%1."/>
      <w:lvlJc w:val="left"/>
      <w:pPr>
        <w:ind w:left="360" w:hanging="360"/>
      </w:pPr>
      <w:rPr>
        <w:i w:val="0"/>
        <w:iCs w:val="0"/>
      </w:rPr>
    </w:lvl>
    <w:lvl w:ilvl="1" w:tplc="F1CE0C24">
      <w:start w:val="1"/>
      <w:numFmt w:val="lowerLetter"/>
      <w:lvlText w:val="%2."/>
      <w:lvlJc w:val="left"/>
      <w:pPr>
        <w:ind w:left="1080" w:hanging="360"/>
      </w:pPr>
    </w:lvl>
    <w:lvl w:ilvl="2" w:tplc="0CFED776">
      <w:start w:val="1"/>
      <w:numFmt w:val="lowerRoman"/>
      <w:lvlText w:val="%3."/>
      <w:lvlJc w:val="right"/>
      <w:pPr>
        <w:ind w:left="1800" w:hanging="180"/>
      </w:pPr>
    </w:lvl>
    <w:lvl w:ilvl="3" w:tplc="8196FB96">
      <w:start w:val="1"/>
      <w:numFmt w:val="decimal"/>
      <w:lvlText w:val="%4."/>
      <w:lvlJc w:val="left"/>
      <w:pPr>
        <w:ind w:left="2520" w:hanging="360"/>
      </w:pPr>
    </w:lvl>
    <w:lvl w:ilvl="4" w:tplc="37DA1CB0">
      <w:start w:val="1"/>
      <w:numFmt w:val="lowerLetter"/>
      <w:lvlText w:val="%5."/>
      <w:lvlJc w:val="left"/>
      <w:pPr>
        <w:ind w:left="3240" w:hanging="360"/>
      </w:pPr>
    </w:lvl>
    <w:lvl w:ilvl="5" w:tplc="F954C53A">
      <w:start w:val="1"/>
      <w:numFmt w:val="lowerRoman"/>
      <w:lvlText w:val="%6."/>
      <w:lvlJc w:val="right"/>
      <w:pPr>
        <w:ind w:left="3960" w:hanging="180"/>
      </w:pPr>
    </w:lvl>
    <w:lvl w:ilvl="6" w:tplc="E434604A">
      <w:start w:val="1"/>
      <w:numFmt w:val="decimal"/>
      <w:lvlText w:val="%7."/>
      <w:lvlJc w:val="left"/>
      <w:pPr>
        <w:ind w:left="4680" w:hanging="360"/>
      </w:pPr>
    </w:lvl>
    <w:lvl w:ilvl="7" w:tplc="601455F4">
      <w:start w:val="1"/>
      <w:numFmt w:val="lowerLetter"/>
      <w:lvlText w:val="%8."/>
      <w:lvlJc w:val="left"/>
      <w:pPr>
        <w:ind w:left="5400" w:hanging="360"/>
      </w:pPr>
    </w:lvl>
    <w:lvl w:ilvl="8" w:tplc="0002A544">
      <w:start w:val="1"/>
      <w:numFmt w:val="lowerRoman"/>
      <w:lvlText w:val="%9."/>
      <w:lvlJc w:val="right"/>
      <w:pPr>
        <w:ind w:left="6120" w:hanging="180"/>
      </w:pPr>
    </w:lvl>
  </w:abstractNum>
  <w:abstractNum w:abstractNumId="12" w15:restartNumberingAfterBreak="0">
    <w:nsid w:val="39E70390"/>
    <w:multiLevelType w:val="hybridMultilevel"/>
    <w:tmpl w:val="9FDAE7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846990"/>
    <w:multiLevelType w:val="hybridMultilevel"/>
    <w:tmpl w:val="2E84C806"/>
    <w:lvl w:ilvl="0" w:tplc="831EA3F2">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4" w15:restartNumberingAfterBreak="0">
    <w:nsid w:val="3DC208A2"/>
    <w:multiLevelType w:val="hybridMultilevel"/>
    <w:tmpl w:val="77242746"/>
    <w:lvl w:ilvl="0" w:tplc="967C82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F2A0187"/>
    <w:multiLevelType w:val="hybridMultilevel"/>
    <w:tmpl w:val="EA3A6B40"/>
    <w:lvl w:ilvl="0" w:tplc="F3CC73A4">
      <w:start w:val="1"/>
      <w:numFmt w:val="decimal"/>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D9352A"/>
    <w:multiLevelType w:val="hybridMultilevel"/>
    <w:tmpl w:val="C14051D2"/>
    <w:lvl w:ilvl="0" w:tplc="69A0854C">
      <w:start w:val="1"/>
      <w:numFmt w:val="bullet"/>
      <w:lvlText w:val=""/>
      <w:lvlJc w:val="left"/>
      <w:pPr>
        <w:ind w:left="1287" w:hanging="360"/>
      </w:pPr>
      <w:rPr>
        <w:rFonts w:ascii="Symbol" w:hAnsi="Symbol" w:hint="default"/>
      </w:rPr>
    </w:lvl>
    <w:lvl w:ilvl="1" w:tplc="278441AA">
      <w:start w:val="1"/>
      <w:numFmt w:val="bullet"/>
      <w:lvlText w:val="o"/>
      <w:lvlJc w:val="left"/>
      <w:pPr>
        <w:ind w:left="2007" w:hanging="360"/>
      </w:pPr>
      <w:rPr>
        <w:rFonts w:ascii="Courier New" w:hAnsi="Courier New" w:cs="Courier New" w:hint="default"/>
      </w:rPr>
    </w:lvl>
    <w:lvl w:ilvl="2" w:tplc="90F468E2">
      <w:start w:val="1"/>
      <w:numFmt w:val="bullet"/>
      <w:lvlText w:val=""/>
      <w:lvlJc w:val="left"/>
      <w:pPr>
        <w:ind w:left="2727" w:hanging="360"/>
      </w:pPr>
      <w:rPr>
        <w:rFonts w:ascii="Wingdings" w:hAnsi="Wingdings" w:hint="default"/>
      </w:rPr>
    </w:lvl>
    <w:lvl w:ilvl="3" w:tplc="28244300">
      <w:start w:val="1"/>
      <w:numFmt w:val="bullet"/>
      <w:lvlText w:val=""/>
      <w:lvlJc w:val="left"/>
      <w:pPr>
        <w:ind w:left="3447" w:hanging="360"/>
      </w:pPr>
      <w:rPr>
        <w:rFonts w:ascii="Symbol" w:hAnsi="Symbol" w:hint="default"/>
      </w:rPr>
    </w:lvl>
    <w:lvl w:ilvl="4" w:tplc="D7B4B092">
      <w:start w:val="1"/>
      <w:numFmt w:val="bullet"/>
      <w:lvlText w:val="o"/>
      <w:lvlJc w:val="left"/>
      <w:pPr>
        <w:ind w:left="4167" w:hanging="360"/>
      </w:pPr>
      <w:rPr>
        <w:rFonts w:ascii="Courier New" w:hAnsi="Courier New" w:cs="Courier New" w:hint="default"/>
      </w:rPr>
    </w:lvl>
    <w:lvl w:ilvl="5" w:tplc="69E4B8BA">
      <w:start w:val="1"/>
      <w:numFmt w:val="bullet"/>
      <w:lvlText w:val=""/>
      <w:lvlJc w:val="left"/>
      <w:pPr>
        <w:ind w:left="4887" w:hanging="360"/>
      </w:pPr>
      <w:rPr>
        <w:rFonts w:ascii="Wingdings" w:hAnsi="Wingdings" w:hint="default"/>
      </w:rPr>
    </w:lvl>
    <w:lvl w:ilvl="6" w:tplc="31E69040">
      <w:start w:val="1"/>
      <w:numFmt w:val="bullet"/>
      <w:lvlText w:val=""/>
      <w:lvlJc w:val="left"/>
      <w:pPr>
        <w:ind w:left="5607" w:hanging="360"/>
      </w:pPr>
      <w:rPr>
        <w:rFonts w:ascii="Symbol" w:hAnsi="Symbol" w:hint="default"/>
      </w:rPr>
    </w:lvl>
    <w:lvl w:ilvl="7" w:tplc="57A60010">
      <w:start w:val="1"/>
      <w:numFmt w:val="bullet"/>
      <w:lvlText w:val="o"/>
      <w:lvlJc w:val="left"/>
      <w:pPr>
        <w:ind w:left="6327" w:hanging="360"/>
      </w:pPr>
      <w:rPr>
        <w:rFonts w:ascii="Courier New" w:hAnsi="Courier New" w:cs="Courier New" w:hint="default"/>
      </w:rPr>
    </w:lvl>
    <w:lvl w:ilvl="8" w:tplc="E60AC9F0">
      <w:start w:val="1"/>
      <w:numFmt w:val="bullet"/>
      <w:lvlText w:val=""/>
      <w:lvlJc w:val="left"/>
      <w:pPr>
        <w:ind w:left="7047" w:hanging="360"/>
      </w:pPr>
      <w:rPr>
        <w:rFonts w:ascii="Wingdings" w:hAnsi="Wingdings" w:hint="default"/>
      </w:rPr>
    </w:lvl>
  </w:abstractNum>
  <w:abstractNum w:abstractNumId="17" w15:restartNumberingAfterBreak="0">
    <w:nsid w:val="4440142D"/>
    <w:multiLevelType w:val="hybridMultilevel"/>
    <w:tmpl w:val="AC52375A"/>
    <w:lvl w:ilvl="0" w:tplc="E7C870AE">
      <w:start w:val="1"/>
      <w:numFmt w:val="decimal"/>
      <w:lvlText w:val="%1."/>
      <w:lvlJc w:val="left"/>
      <w:pPr>
        <w:ind w:left="720" w:hanging="360"/>
      </w:pPr>
      <w:rPr>
        <w:rFonts w:ascii="Arial" w:hAnsi="Arial" w:cs="Arial" w:hint="default"/>
        <w:sz w:val="24"/>
        <w:szCs w:val="24"/>
      </w:rPr>
    </w:lvl>
    <w:lvl w:ilvl="1" w:tplc="D8EC8AC6">
      <w:start w:val="1"/>
      <w:numFmt w:val="lowerLetter"/>
      <w:lvlText w:val="%2."/>
      <w:lvlJc w:val="left"/>
      <w:pPr>
        <w:ind w:left="1440" w:hanging="360"/>
      </w:pPr>
    </w:lvl>
    <w:lvl w:ilvl="2" w:tplc="43A6C0A0">
      <w:start w:val="1"/>
      <w:numFmt w:val="lowerRoman"/>
      <w:lvlText w:val="%3."/>
      <w:lvlJc w:val="right"/>
      <w:pPr>
        <w:ind w:left="2160" w:hanging="180"/>
      </w:pPr>
    </w:lvl>
    <w:lvl w:ilvl="3" w:tplc="39F2444C">
      <w:start w:val="1"/>
      <w:numFmt w:val="decimal"/>
      <w:lvlText w:val="%4."/>
      <w:lvlJc w:val="left"/>
      <w:pPr>
        <w:ind w:left="2880" w:hanging="360"/>
      </w:pPr>
    </w:lvl>
    <w:lvl w:ilvl="4" w:tplc="6BCE299C">
      <w:start w:val="1"/>
      <w:numFmt w:val="lowerLetter"/>
      <w:lvlText w:val="%5."/>
      <w:lvlJc w:val="left"/>
      <w:pPr>
        <w:ind w:left="3600" w:hanging="360"/>
      </w:pPr>
    </w:lvl>
    <w:lvl w:ilvl="5" w:tplc="98441292">
      <w:start w:val="1"/>
      <w:numFmt w:val="lowerRoman"/>
      <w:lvlText w:val="%6."/>
      <w:lvlJc w:val="right"/>
      <w:pPr>
        <w:ind w:left="4320" w:hanging="180"/>
      </w:pPr>
    </w:lvl>
    <w:lvl w:ilvl="6" w:tplc="CB9CDAC8">
      <w:start w:val="1"/>
      <w:numFmt w:val="decimal"/>
      <w:lvlText w:val="%7."/>
      <w:lvlJc w:val="left"/>
      <w:pPr>
        <w:ind w:left="5040" w:hanging="360"/>
      </w:pPr>
    </w:lvl>
    <w:lvl w:ilvl="7" w:tplc="B5ECB4DC">
      <w:start w:val="1"/>
      <w:numFmt w:val="lowerLetter"/>
      <w:lvlText w:val="%8."/>
      <w:lvlJc w:val="left"/>
      <w:pPr>
        <w:ind w:left="5760" w:hanging="360"/>
      </w:pPr>
    </w:lvl>
    <w:lvl w:ilvl="8" w:tplc="E88E48B4">
      <w:start w:val="1"/>
      <w:numFmt w:val="lowerRoman"/>
      <w:lvlText w:val="%9."/>
      <w:lvlJc w:val="right"/>
      <w:pPr>
        <w:ind w:left="6480" w:hanging="180"/>
      </w:pPr>
    </w:lvl>
  </w:abstractNum>
  <w:abstractNum w:abstractNumId="18" w15:restartNumberingAfterBreak="0">
    <w:nsid w:val="446A6844"/>
    <w:multiLevelType w:val="hybridMultilevel"/>
    <w:tmpl w:val="CEDA39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5EE7FFB"/>
    <w:multiLevelType w:val="hybridMultilevel"/>
    <w:tmpl w:val="ED4AD7A0"/>
    <w:lvl w:ilvl="0" w:tplc="958C82B2">
      <w:start w:val="1"/>
      <w:numFmt w:val="decimal"/>
      <w:lvlText w:val="%1."/>
      <w:lvlJc w:val="left"/>
      <w:pPr>
        <w:ind w:left="644"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B45309"/>
    <w:multiLevelType w:val="hybridMultilevel"/>
    <w:tmpl w:val="C65A0784"/>
    <w:lvl w:ilvl="0" w:tplc="9C7CCE96">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4C4B2E24"/>
    <w:multiLevelType w:val="hybridMultilevel"/>
    <w:tmpl w:val="9FEA7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AF21DD"/>
    <w:multiLevelType w:val="hybridMultilevel"/>
    <w:tmpl w:val="EF088B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40B61AD"/>
    <w:multiLevelType w:val="hybridMultilevel"/>
    <w:tmpl w:val="6742A4CE"/>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305DA0"/>
    <w:multiLevelType w:val="hybridMultilevel"/>
    <w:tmpl w:val="DD243A30"/>
    <w:lvl w:ilvl="0" w:tplc="967C82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79E1412"/>
    <w:multiLevelType w:val="hybridMultilevel"/>
    <w:tmpl w:val="F7C4C5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9CD4A5D"/>
    <w:multiLevelType w:val="hybridMultilevel"/>
    <w:tmpl w:val="B6DCA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B3951CB"/>
    <w:multiLevelType w:val="hybridMultilevel"/>
    <w:tmpl w:val="B16C0714"/>
    <w:lvl w:ilvl="0" w:tplc="2C868F2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F00E5"/>
    <w:multiLevelType w:val="hybridMultilevel"/>
    <w:tmpl w:val="EEB090E2"/>
    <w:lvl w:ilvl="0" w:tplc="B7B41042">
      <w:start w:val="1"/>
      <w:numFmt w:val="decimal"/>
      <w:lvlText w:val="%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33B2C87"/>
    <w:multiLevelType w:val="hybridMultilevel"/>
    <w:tmpl w:val="5DF8482C"/>
    <w:lvl w:ilvl="0" w:tplc="130AC51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B3C305F"/>
    <w:multiLevelType w:val="hybridMultilevel"/>
    <w:tmpl w:val="FB220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A6404D"/>
    <w:multiLevelType w:val="hybridMultilevel"/>
    <w:tmpl w:val="8CE008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BC43D2"/>
    <w:multiLevelType w:val="hybridMultilevel"/>
    <w:tmpl w:val="C98695D0"/>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16462E0"/>
    <w:multiLevelType w:val="hybridMultilevel"/>
    <w:tmpl w:val="72B28B22"/>
    <w:lvl w:ilvl="0" w:tplc="E4D8BF96">
      <w:start w:val="1"/>
      <w:numFmt w:val="lowerRoman"/>
      <w:lvlText w:val="%1."/>
      <w:lvlJc w:val="left"/>
      <w:pPr>
        <w:ind w:left="1440" w:hanging="360"/>
      </w:pPr>
      <w:rPr>
        <w:rFonts w:asciiTheme="minorHAnsi" w:eastAsiaTheme="minorHAnsi" w:hAnsiTheme="minorHAnsi" w:cs="Arial"/>
      </w:rPr>
    </w:lvl>
    <w:lvl w:ilvl="1" w:tplc="5EC067CE">
      <w:start w:val="1"/>
      <w:numFmt w:val="lowerLetter"/>
      <w:lvlText w:val="%2."/>
      <w:lvlJc w:val="left"/>
      <w:pPr>
        <w:ind w:left="2160" w:hanging="360"/>
      </w:pPr>
    </w:lvl>
    <w:lvl w:ilvl="2" w:tplc="C9E84D00">
      <w:start w:val="1"/>
      <w:numFmt w:val="lowerRoman"/>
      <w:lvlText w:val="%3."/>
      <w:lvlJc w:val="right"/>
      <w:pPr>
        <w:ind w:left="2880" w:hanging="180"/>
      </w:pPr>
    </w:lvl>
    <w:lvl w:ilvl="3" w:tplc="739EDEE6">
      <w:start w:val="1"/>
      <w:numFmt w:val="decimal"/>
      <w:lvlText w:val="%4."/>
      <w:lvlJc w:val="left"/>
      <w:pPr>
        <w:ind w:left="3600" w:hanging="360"/>
      </w:pPr>
    </w:lvl>
    <w:lvl w:ilvl="4" w:tplc="9CEECCEA">
      <w:start w:val="1"/>
      <w:numFmt w:val="lowerLetter"/>
      <w:lvlText w:val="%5."/>
      <w:lvlJc w:val="left"/>
      <w:pPr>
        <w:ind w:left="4320" w:hanging="360"/>
      </w:pPr>
    </w:lvl>
    <w:lvl w:ilvl="5" w:tplc="C7406BB6">
      <w:start w:val="1"/>
      <w:numFmt w:val="lowerRoman"/>
      <w:lvlText w:val="%6."/>
      <w:lvlJc w:val="right"/>
      <w:pPr>
        <w:ind w:left="5040" w:hanging="180"/>
      </w:pPr>
    </w:lvl>
    <w:lvl w:ilvl="6" w:tplc="BF4C6F20">
      <w:start w:val="1"/>
      <w:numFmt w:val="decimal"/>
      <w:lvlText w:val="%7."/>
      <w:lvlJc w:val="left"/>
      <w:pPr>
        <w:ind w:left="5760" w:hanging="360"/>
      </w:pPr>
    </w:lvl>
    <w:lvl w:ilvl="7" w:tplc="AE048458">
      <w:start w:val="1"/>
      <w:numFmt w:val="lowerLetter"/>
      <w:lvlText w:val="%8."/>
      <w:lvlJc w:val="left"/>
      <w:pPr>
        <w:ind w:left="6480" w:hanging="360"/>
      </w:pPr>
    </w:lvl>
    <w:lvl w:ilvl="8" w:tplc="B8D2EA60">
      <w:start w:val="1"/>
      <w:numFmt w:val="lowerRoman"/>
      <w:lvlText w:val="%9."/>
      <w:lvlJc w:val="right"/>
      <w:pPr>
        <w:ind w:left="7200" w:hanging="180"/>
      </w:pPr>
    </w:lvl>
  </w:abstractNum>
  <w:abstractNum w:abstractNumId="34" w15:restartNumberingAfterBreak="0">
    <w:nsid w:val="74C20604"/>
    <w:multiLevelType w:val="hybridMultilevel"/>
    <w:tmpl w:val="9C528FE2"/>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7096847"/>
    <w:multiLevelType w:val="hybridMultilevel"/>
    <w:tmpl w:val="DD243A30"/>
    <w:lvl w:ilvl="0" w:tplc="967C82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77A66426"/>
    <w:multiLevelType w:val="hybridMultilevel"/>
    <w:tmpl w:val="C36EF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E12700"/>
    <w:multiLevelType w:val="hybridMultilevel"/>
    <w:tmpl w:val="DC263938"/>
    <w:lvl w:ilvl="0" w:tplc="0809000F">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8" w15:restartNumberingAfterBreak="0">
    <w:nsid w:val="7A9923FB"/>
    <w:multiLevelType w:val="hybridMultilevel"/>
    <w:tmpl w:val="88DE41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A9923FC"/>
    <w:multiLevelType w:val="hybridMultilevel"/>
    <w:tmpl w:val="0F021F7C"/>
    <w:lvl w:ilvl="0" w:tplc="FFFFFFFF">
      <w:start w:val="1"/>
      <w:numFmt w:val="decimal"/>
      <w:lvlText w:val="%1."/>
      <w:lvlJc w:val="left"/>
      <w:pPr>
        <w:ind w:left="360" w:hanging="360"/>
      </w:pPr>
      <w:rPr>
        <w:rFonts w:ascii="Arial" w:hAnsi="Arial" w:cs="Times New Roman" w:hint="default"/>
        <w:b w:val="0"/>
        <w:bCs w:val="0"/>
        <w:i w:val="0"/>
        <w:color w:val="auto"/>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7A9923FE"/>
    <w:multiLevelType w:val="hybridMultilevel"/>
    <w:tmpl w:val="9934E8F8"/>
    <w:lvl w:ilvl="0" w:tplc="FFFFFFFF">
      <w:start w:val="1"/>
      <w:numFmt w:val="decimal"/>
      <w:lvlText w:val="%1."/>
      <w:lvlJc w:val="left"/>
      <w:pPr>
        <w:ind w:left="720" w:hanging="360"/>
      </w:pPr>
      <w:rPr>
        <w:b w:val="0"/>
        <w:bCs/>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BDB4564"/>
    <w:multiLevelType w:val="hybridMultilevel"/>
    <w:tmpl w:val="008E9C46"/>
    <w:lvl w:ilvl="0" w:tplc="4036DD14">
      <w:start w:val="1"/>
      <w:numFmt w:val="decimal"/>
      <w:lvlText w:val="%1."/>
      <w:lvlJc w:val="left"/>
      <w:pPr>
        <w:ind w:left="720" w:hanging="360"/>
      </w:pPr>
      <w:rPr>
        <w:rFonts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EC3438C"/>
    <w:multiLevelType w:val="hybridMultilevel"/>
    <w:tmpl w:val="2BEEB0F8"/>
    <w:lvl w:ilvl="0" w:tplc="010EE8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num>
  <w:num w:numId="15">
    <w:abstractNumId w:val="8"/>
  </w:num>
  <w:num w:numId="16">
    <w:abstractNumId w:val="10"/>
  </w:num>
  <w:num w:numId="17">
    <w:abstractNumId w:val="13"/>
  </w:num>
  <w:num w:numId="18">
    <w:abstractNumId w:val="30"/>
  </w:num>
  <w:num w:numId="19">
    <w:abstractNumId w:val="22"/>
  </w:num>
  <w:num w:numId="20">
    <w:abstractNumId w:val="36"/>
  </w:num>
  <w:num w:numId="21">
    <w:abstractNumId w:val="12"/>
  </w:num>
  <w:num w:numId="22">
    <w:abstractNumId w:val="18"/>
  </w:num>
  <w:num w:numId="23">
    <w:abstractNumId w:val="37"/>
  </w:num>
  <w:num w:numId="24">
    <w:abstractNumId w:val="21"/>
  </w:num>
  <w:num w:numId="25">
    <w:abstractNumId w:val="11"/>
  </w:num>
  <w:num w:numId="26">
    <w:abstractNumId w:val="9"/>
  </w:num>
  <w:num w:numId="27">
    <w:abstractNumId w:val="3"/>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0"/>
  </w:num>
  <w:num w:numId="33">
    <w:abstractNumId w:val="15"/>
  </w:num>
  <w:num w:numId="34">
    <w:abstractNumId w:val="31"/>
  </w:num>
  <w:num w:numId="35">
    <w:abstractNumId w:val="24"/>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4"/>
  </w:num>
  <w:num w:numId="39">
    <w:abstractNumId w:val="35"/>
  </w:num>
  <w:num w:numId="40">
    <w:abstractNumId w:val="29"/>
  </w:num>
  <w:num w:numId="41">
    <w:abstractNumId w:val="1"/>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6"/>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54371"/>
    <w:rsid w:val="00060D84"/>
    <w:rsid w:val="00074DEC"/>
    <w:rsid w:val="00075FF2"/>
    <w:rsid w:val="000873EA"/>
    <w:rsid w:val="00090940"/>
    <w:rsid w:val="000A1773"/>
    <w:rsid w:val="000A1E31"/>
    <w:rsid w:val="000A49FE"/>
    <w:rsid w:val="000B554C"/>
    <w:rsid w:val="000D2E0A"/>
    <w:rsid w:val="000D77CC"/>
    <w:rsid w:val="000E13D5"/>
    <w:rsid w:val="000E6B65"/>
    <w:rsid w:val="000E74BB"/>
    <w:rsid w:val="00100090"/>
    <w:rsid w:val="00110C05"/>
    <w:rsid w:val="00115EA4"/>
    <w:rsid w:val="00121FB5"/>
    <w:rsid w:val="00124C30"/>
    <w:rsid w:val="001503A8"/>
    <w:rsid w:val="001522CE"/>
    <w:rsid w:val="001536B8"/>
    <w:rsid w:val="001547C1"/>
    <w:rsid w:val="0015774B"/>
    <w:rsid w:val="00165473"/>
    <w:rsid w:val="00173379"/>
    <w:rsid w:val="001900DA"/>
    <w:rsid w:val="001B28C8"/>
    <w:rsid w:val="001B2EEC"/>
    <w:rsid w:val="001B3AA3"/>
    <w:rsid w:val="001C08CD"/>
    <w:rsid w:val="001C5BBF"/>
    <w:rsid w:val="001C60EE"/>
    <w:rsid w:val="001D2616"/>
    <w:rsid w:val="001E7E00"/>
    <w:rsid w:val="001F229A"/>
    <w:rsid w:val="001F314A"/>
    <w:rsid w:val="001F4E7B"/>
    <w:rsid w:val="00202447"/>
    <w:rsid w:val="00211889"/>
    <w:rsid w:val="00221D32"/>
    <w:rsid w:val="00222653"/>
    <w:rsid w:val="0022321C"/>
    <w:rsid w:val="00224AAA"/>
    <w:rsid w:val="002267A0"/>
    <w:rsid w:val="002312F9"/>
    <w:rsid w:val="00231804"/>
    <w:rsid w:val="0024149D"/>
    <w:rsid w:val="002558E0"/>
    <w:rsid w:val="002624C3"/>
    <w:rsid w:val="002707D9"/>
    <w:rsid w:val="00272C09"/>
    <w:rsid w:val="002953D6"/>
    <w:rsid w:val="002A0192"/>
    <w:rsid w:val="002B07DA"/>
    <w:rsid w:val="002B0DC3"/>
    <w:rsid w:val="002B3E08"/>
    <w:rsid w:val="002B6AA4"/>
    <w:rsid w:val="002E28C6"/>
    <w:rsid w:val="002E6E51"/>
    <w:rsid w:val="003161FA"/>
    <w:rsid w:val="00325A9C"/>
    <w:rsid w:val="003332EA"/>
    <w:rsid w:val="003412B5"/>
    <w:rsid w:val="00350552"/>
    <w:rsid w:val="00351663"/>
    <w:rsid w:val="0035380D"/>
    <w:rsid w:val="00354B10"/>
    <w:rsid w:val="00357B6A"/>
    <w:rsid w:val="00364773"/>
    <w:rsid w:val="00365370"/>
    <w:rsid w:val="0036760F"/>
    <w:rsid w:val="00370EEB"/>
    <w:rsid w:val="00372378"/>
    <w:rsid w:val="0037581E"/>
    <w:rsid w:val="00383D56"/>
    <w:rsid w:val="00385934"/>
    <w:rsid w:val="0038761D"/>
    <w:rsid w:val="00397ADD"/>
    <w:rsid w:val="003A1FF8"/>
    <w:rsid w:val="003A34EC"/>
    <w:rsid w:val="003B0469"/>
    <w:rsid w:val="003C3353"/>
    <w:rsid w:val="003C3540"/>
    <w:rsid w:val="003E0D2A"/>
    <w:rsid w:val="003F03D5"/>
    <w:rsid w:val="003F0669"/>
    <w:rsid w:val="004075C3"/>
    <w:rsid w:val="004110C1"/>
    <w:rsid w:val="0042449F"/>
    <w:rsid w:val="004358DB"/>
    <w:rsid w:val="00436D23"/>
    <w:rsid w:val="0043775C"/>
    <w:rsid w:val="00440637"/>
    <w:rsid w:val="004473E2"/>
    <w:rsid w:val="0045085E"/>
    <w:rsid w:val="004537E4"/>
    <w:rsid w:val="00460FB1"/>
    <w:rsid w:val="00467C55"/>
    <w:rsid w:val="004719E7"/>
    <w:rsid w:val="00484417"/>
    <w:rsid w:val="004860B9"/>
    <w:rsid w:val="00487FFC"/>
    <w:rsid w:val="004919DC"/>
    <w:rsid w:val="00493110"/>
    <w:rsid w:val="00495D7E"/>
    <w:rsid w:val="004972D5"/>
    <w:rsid w:val="004C435C"/>
    <w:rsid w:val="004C5D10"/>
    <w:rsid w:val="004D5C05"/>
    <w:rsid w:val="004E1360"/>
    <w:rsid w:val="004E1CA1"/>
    <w:rsid w:val="004E2A53"/>
    <w:rsid w:val="004E3154"/>
    <w:rsid w:val="004F55DE"/>
    <w:rsid w:val="0051287C"/>
    <w:rsid w:val="005132E6"/>
    <w:rsid w:val="0051502E"/>
    <w:rsid w:val="00525B9F"/>
    <w:rsid w:val="0053206E"/>
    <w:rsid w:val="00533598"/>
    <w:rsid w:val="00533A25"/>
    <w:rsid w:val="00545626"/>
    <w:rsid w:val="00546A87"/>
    <w:rsid w:val="00547D1A"/>
    <w:rsid w:val="00553A63"/>
    <w:rsid w:val="00564486"/>
    <w:rsid w:val="00565DD6"/>
    <w:rsid w:val="00575B00"/>
    <w:rsid w:val="0057618D"/>
    <w:rsid w:val="00580D38"/>
    <w:rsid w:val="005837CD"/>
    <w:rsid w:val="00590FFC"/>
    <w:rsid w:val="005A63FE"/>
    <w:rsid w:val="005A6F91"/>
    <w:rsid w:val="005C223C"/>
    <w:rsid w:val="005C287C"/>
    <w:rsid w:val="005C4299"/>
    <w:rsid w:val="005D1256"/>
    <w:rsid w:val="005E0A78"/>
    <w:rsid w:val="005E0C47"/>
    <w:rsid w:val="005F5B81"/>
    <w:rsid w:val="00644C50"/>
    <w:rsid w:val="00650A47"/>
    <w:rsid w:val="00667392"/>
    <w:rsid w:val="00675D07"/>
    <w:rsid w:val="00684099"/>
    <w:rsid w:val="006840AE"/>
    <w:rsid w:val="006939B7"/>
    <w:rsid w:val="006A4B97"/>
    <w:rsid w:val="006B08C3"/>
    <w:rsid w:val="006B28CE"/>
    <w:rsid w:val="006B6DBF"/>
    <w:rsid w:val="006E40CA"/>
    <w:rsid w:val="00704E3F"/>
    <w:rsid w:val="007068A5"/>
    <w:rsid w:val="0072061A"/>
    <w:rsid w:val="00723559"/>
    <w:rsid w:val="00731372"/>
    <w:rsid w:val="00731C12"/>
    <w:rsid w:val="00736D83"/>
    <w:rsid w:val="007663AC"/>
    <w:rsid w:val="00790B4F"/>
    <w:rsid w:val="007B2356"/>
    <w:rsid w:val="007B558E"/>
    <w:rsid w:val="007B6A76"/>
    <w:rsid w:val="007C3550"/>
    <w:rsid w:val="007D4DFB"/>
    <w:rsid w:val="007D59C8"/>
    <w:rsid w:val="007F5AB1"/>
    <w:rsid w:val="00804455"/>
    <w:rsid w:val="00820A07"/>
    <w:rsid w:val="00821256"/>
    <w:rsid w:val="00832717"/>
    <w:rsid w:val="00851535"/>
    <w:rsid w:val="00860DD8"/>
    <w:rsid w:val="008769DE"/>
    <w:rsid w:val="0088186E"/>
    <w:rsid w:val="00890B4E"/>
    <w:rsid w:val="0089174E"/>
    <w:rsid w:val="00896B69"/>
    <w:rsid w:val="008D473B"/>
    <w:rsid w:val="008E6407"/>
    <w:rsid w:val="008F5050"/>
    <w:rsid w:val="008F5BC2"/>
    <w:rsid w:val="00907954"/>
    <w:rsid w:val="00911F80"/>
    <w:rsid w:val="00921617"/>
    <w:rsid w:val="00944093"/>
    <w:rsid w:val="00953B0A"/>
    <w:rsid w:val="00962A7A"/>
    <w:rsid w:val="009847FF"/>
    <w:rsid w:val="009A0903"/>
    <w:rsid w:val="009A5B08"/>
    <w:rsid w:val="009B0274"/>
    <w:rsid w:val="009C0978"/>
    <w:rsid w:val="009C2C3A"/>
    <w:rsid w:val="009D2DA3"/>
    <w:rsid w:val="009E3735"/>
    <w:rsid w:val="009F0ED0"/>
    <w:rsid w:val="00A015A2"/>
    <w:rsid w:val="00A066E9"/>
    <w:rsid w:val="00A12E65"/>
    <w:rsid w:val="00A35FF7"/>
    <w:rsid w:val="00A45C7E"/>
    <w:rsid w:val="00A64564"/>
    <w:rsid w:val="00A647AE"/>
    <w:rsid w:val="00A74866"/>
    <w:rsid w:val="00A9022E"/>
    <w:rsid w:val="00A90AAF"/>
    <w:rsid w:val="00A9782D"/>
    <w:rsid w:val="00AA3274"/>
    <w:rsid w:val="00AA458A"/>
    <w:rsid w:val="00AB0C3C"/>
    <w:rsid w:val="00AB5017"/>
    <w:rsid w:val="00AD55B4"/>
    <w:rsid w:val="00AE05F6"/>
    <w:rsid w:val="00B008BC"/>
    <w:rsid w:val="00B05406"/>
    <w:rsid w:val="00B2705F"/>
    <w:rsid w:val="00B2789E"/>
    <w:rsid w:val="00B40D8D"/>
    <w:rsid w:val="00B46B90"/>
    <w:rsid w:val="00B57D11"/>
    <w:rsid w:val="00B61C4F"/>
    <w:rsid w:val="00B62E48"/>
    <w:rsid w:val="00B76FBB"/>
    <w:rsid w:val="00B813EE"/>
    <w:rsid w:val="00B869F7"/>
    <w:rsid w:val="00B86C06"/>
    <w:rsid w:val="00BC12E7"/>
    <w:rsid w:val="00BC7F7F"/>
    <w:rsid w:val="00BD2E99"/>
    <w:rsid w:val="00BE02CE"/>
    <w:rsid w:val="00BE2749"/>
    <w:rsid w:val="00BE468E"/>
    <w:rsid w:val="00BE4C2A"/>
    <w:rsid w:val="00BF009C"/>
    <w:rsid w:val="00C029FE"/>
    <w:rsid w:val="00C14C34"/>
    <w:rsid w:val="00C439B6"/>
    <w:rsid w:val="00C541D7"/>
    <w:rsid w:val="00C54758"/>
    <w:rsid w:val="00C86BE0"/>
    <w:rsid w:val="00C87C87"/>
    <w:rsid w:val="00C91911"/>
    <w:rsid w:val="00CA3549"/>
    <w:rsid w:val="00CA6376"/>
    <w:rsid w:val="00CA6BDC"/>
    <w:rsid w:val="00CB3D58"/>
    <w:rsid w:val="00CB6B5B"/>
    <w:rsid w:val="00CC4960"/>
    <w:rsid w:val="00CD13F2"/>
    <w:rsid w:val="00CD3354"/>
    <w:rsid w:val="00CD4B75"/>
    <w:rsid w:val="00CE71BA"/>
    <w:rsid w:val="00CF6B62"/>
    <w:rsid w:val="00D061D5"/>
    <w:rsid w:val="00D068F4"/>
    <w:rsid w:val="00D10ABF"/>
    <w:rsid w:val="00D12AE2"/>
    <w:rsid w:val="00D404C3"/>
    <w:rsid w:val="00D57E78"/>
    <w:rsid w:val="00D70ABB"/>
    <w:rsid w:val="00D90348"/>
    <w:rsid w:val="00D93868"/>
    <w:rsid w:val="00D97D2A"/>
    <w:rsid w:val="00DA6645"/>
    <w:rsid w:val="00DB1978"/>
    <w:rsid w:val="00DB44A0"/>
    <w:rsid w:val="00DB5BCA"/>
    <w:rsid w:val="00DC3E7A"/>
    <w:rsid w:val="00DC47E3"/>
    <w:rsid w:val="00DC4990"/>
    <w:rsid w:val="00DC57BA"/>
    <w:rsid w:val="00DD0443"/>
    <w:rsid w:val="00DD04BE"/>
    <w:rsid w:val="00DD4E06"/>
    <w:rsid w:val="00DE7562"/>
    <w:rsid w:val="00E0313D"/>
    <w:rsid w:val="00E06825"/>
    <w:rsid w:val="00E33C5B"/>
    <w:rsid w:val="00E340E9"/>
    <w:rsid w:val="00E47F21"/>
    <w:rsid w:val="00E5332F"/>
    <w:rsid w:val="00E54138"/>
    <w:rsid w:val="00E61BA5"/>
    <w:rsid w:val="00E621B9"/>
    <w:rsid w:val="00E622B0"/>
    <w:rsid w:val="00E728C9"/>
    <w:rsid w:val="00E87333"/>
    <w:rsid w:val="00E91160"/>
    <w:rsid w:val="00E94467"/>
    <w:rsid w:val="00E94C86"/>
    <w:rsid w:val="00E95B95"/>
    <w:rsid w:val="00EA1E62"/>
    <w:rsid w:val="00EA2886"/>
    <w:rsid w:val="00EA7EA0"/>
    <w:rsid w:val="00EC216C"/>
    <w:rsid w:val="00EC5825"/>
    <w:rsid w:val="00ED6657"/>
    <w:rsid w:val="00EE72BC"/>
    <w:rsid w:val="00EF09C7"/>
    <w:rsid w:val="00F00AD8"/>
    <w:rsid w:val="00F1761D"/>
    <w:rsid w:val="00F21FDE"/>
    <w:rsid w:val="00F22635"/>
    <w:rsid w:val="00F237E0"/>
    <w:rsid w:val="00F26DB0"/>
    <w:rsid w:val="00F2788A"/>
    <w:rsid w:val="00F31C63"/>
    <w:rsid w:val="00F45953"/>
    <w:rsid w:val="00F5153E"/>
    <w:rsid w:val="00F573D9"/>
    <w:rsid w:val="00F60388"/>
    <w:rsid w:val="00F71758"/>
    <w:rsid w:val="00F76816"/>
    <w:rsid w:val="00F83742"/>
    <w:rsid w:val="00F928EA"/>
    <w:rsid w:val="00FA4AA9"/>
    <w:rsid w:val="00FB21B1"/>
    <w:rsid w:val="00FC4A74"/>
    <w:rsid w:val="00FD2CBF"/>
    <w:rsid w:val="00FE384E"/>
    <w:rsid w:val="00FE3CA0"/>
    <w:rsid w:val="00FF26E6"/>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56210132">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22241505">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25698604">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35278036">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087112572">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54706377">
      <w:bodyDiv w:val="1"/>
      <w:marLeft w:val="0"/>
      <w:marRight w:val="0"/>
      <w:marTop w:val="0"/>
      <w:marBottom w:val="0"/>
      <w:divBdr>
        <w:top w:val="none" w:sz="0" w:space="0" w:color="auto"/>
        <w:left w:val="none" w:sz="0" w:space="0" w:color="auto"/>
        <w:bottom w:val="none" w:sz="0" w:space="0" w:color="auto"/>
        <w:right w:val="none" w:sz="0" w:space="0" w:color="auto"/>
      </w:divBdr>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344741337">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77007199">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92421587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52073866">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03256811">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Clare Gornall</cp:lastModifiedBy>
  <cp:revision>39</cp:revision>
  <dcterms:created xsi:type="dcterms:W3CDTF">2022-01-24T09:27:00Z</dcterms:created>
  <dcterms:modified xsi:type="dcterms:W3CDTF">2022-01-24T17:26:00Z</dcterms:modified>
</cp:coreProperties>
</file>