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CB1964" w14:paraId="549616FD" w14:textId="77777777" w:rsidTr="00BF1CCE">
        <w:trPr>
          <w:cantSplit/>
        </w:trPr>
        <w:tc>
          <w:tcPr>
            <w:tcW w:w="2835" w:type="dxa"/>
            <w:shd w:val="clear" w:color="auto" w:fill="BFBFBF"/>
            <w:vAlign w:val="center"/>
          </w:tcPr>
          <w:p w14:paraId="549616FA" w14:textId="77777777" w:rsidR="00284E95" w:rsidRPr="00D4431F" w:rsidRDefault="002B6946"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49616FB" w14:textId="77777777" w:rsidR="00284E95" w:rsidRDefault="002B6946"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49616FC" w14:textId="77777777" w:rsidR="00284E95" w:rsidRPr="00D4431F" w:rsidRDefault="002B6946" w:rsidP="00BF1CCE">
            <w:pPr>
              <w:spacing w:line="240" w:lineRule="auto"/>
              <w:jc w:val="center"/>
              <w:rPr>
                <w:rFonts w:cstheme="minorHAnsi"/>
                <w:b/>
                <w:bCs/>
              </w:rPr>
            </w:pPr>
            <w:r>
              <w:rPr>
                <w:rFonts w:cstheme="minorHAnsi"/>
                <w:b/>
                <w:bCs/>
              </w:rPr>
              <w:t>Date</w:t>
            </w:r>
          </w:p>
        </w:tc>
      </w:tr>
      <w:tr w:rsidR="00CB1964" w14:paraId="54961702" w14:textId="77777777" w:rsidTr="00BF1CCE">
        <w:trPr>
          <w:cantSplit/>
          <w:trHeight w:val="942"/>
        </w:trPr>
        <w:tc>
          <w:tcPr>
            <w:tcW w:w="2835" w:type="dxa"/>
            <w:vAlign w:val="center"/>
          </w:tcPr>
          <w:p w14:paraId="549616FE" w14:textId="77777777" w:rsidR="00284E95" w:rsidRPr="00ED4FF1" w:rsidRDefault="00551962" w:rsidP="00BF1CCE">
            <w:pPr>
              <w:spacing w:after="0"/>
              <w:jc w:val="center"/>
            </w:pPr>
            <w:r>
              <w:fldChar w:fldCharType="begin"/>
            </w:r>
            <w:r>
              <w:instrText xml:space="preserve"> DOCPROPERTY  LeadDirector  \* MERGEFORMAT </w:instrText>
            </w:r>
            <w:r>
              <w:fldChar w:fldCharType="separate"/>
            </w:r>
            <w:r w:rsidR="002B6946" w:rsidRPr="00ED4FF1">
              <w:t>Director of Customer and Digital</w:t>
            </w:r>
            <w:r>
              <w:fldChar w:fldCharType="end"/>
            </w:r>
          </w:p>
          <w:p w14:paraId="549616FF" w14:textId="77777777" w:rsidR="00284E95" w:rsidRPr="00ED4FF1" w:rsidRDefault="002B6946" w:rsidP="00BF1CCE">
            <w:pPr>
              <w:jc w:val="center"/>
            </w:pPr>
            <w:r w:rsidRPr="00ED4FF1">
              <w:t xml:space="preserve">(Introduced by </w:t>
            </w:r>
            <w:r w:rsidR="00551962">
              <w:fldChar w:fldCharType="begin"/>
            </w:r>
            <w:r w:rsidR="00551962">
              <w:instrText xml:space="preserve"> DOCPROPERTY  LeadMember  \* MERGEFORMAT </w:instrText>
            </w:r>
            <w:r w:rsidR="00551962">
              <w:fldChar w:fldCharType="separate"/>
            </w:r>
            <w:r w:rsidRPr="00ED4FF1">
              <w:t>Cabinet Member (Finance, Property and Assets)</w:t>
            </w:r>
            <w:r w:rsidR="00551962">
              <w:fldChar w:fldCharType="end"/>
            </w:r>
            <w:r w:rsidRPr="00ED4FF1">
              <w:t>)</w:t>
            </w:r>
          </w:p>
        </w:tc>
        <w:tc>
          <w:tcPr>
            <w:tcW w:w="4678" w:type="dxa"/>
            <w:vAlign w:val="center"/>
          </w:tcPr>
          <w:p w14:paraId="54961700" w14:textId="77777777" w:rsidR="00284E95" w:rsidRPr="00ED4FF1" w:rsidRDefault="002B6946" w:rsidP="00BF1CCE">
            <w:pPr>
              <w:spacing w:line="240" w:lineRule="auto"/>
              <w:jc w:val="center"/>
              <w:rPr>
                <w:rFonts w:cstheme="minorHAnsi"/>
              </w:rPr>
            </w:pPr>
            <w:r>
              <w:rPr>
                <w:rFonts w:cstheme="minorHAnsi"/>
              </w:rPr>
              <w:t>Cabinet</w:t>
            </w:r>
          </w:p>
        </w:tc>
        <w:tc>
          <w:tcPr>
            <w:tcW w:w="2551" w:type="dxa"/>
            <w:vAlign w:val="center"/>
          </w:tcPr>
          <w:p w14:paraId="54961701" w14:textId="252BC4D3" w:rsidR="008A2172" w:rsidRPr="00ED4FF1" w:rsidRDefault="00551962" w:rsidP="00BF1CCE">
            <w:pPr>
              <w:spacing w:line="240" w:lineRule="auto"/>
              <w:jc w:val="center"/>
              <w:rPr>
                <w:rFonts w:cstheme="minorHAnsi"/>
              </w:rPr>
            </w:pPr>
            <w:r>
              <w:rPr>
                <w:rFonts w:cstheme="minorHAnsi"/>
              </w:rPr>
              <w:t>Wednesday</w:t>
            </w:r>
            <w:bookmarkStart w:id="1" w:name="_GoBack"/>
            <w:bookmarkEnd w:id="1"/>
            <w:r w:rsidR="002B6946">
              <w:rPr>
                <w:rFonts w:cstheme="minorHAnsi"/>
              </w:rPr>
              <w:t>, 19 January 2022</w:t>
            </w:r>
          </w:p>
        </w:tc>
      </w:tr>
    </w:tbl>
    <w:p w14:paraId="54961703" w14:textId="77777777" w:rsidR="00CF42B2" w:rsidRDefault="002B6946" w:rsidP="002A4A7D">
      <w:pPr>
        <w:spacing w:after="0"/>
      </w:pPr>
      <w:r>
        <w:rPr>
          <w:rFonts w:cstheme="minorHAnsi"/>
          <w:b/>
          <w:bCs/>
          <w:noProof/>
        </w:rPr>
        <w:drawing>
          <wp:anchor distT="0" distB="0" distL="114300" distR="114300" simplePos="0" relativeHeight="251658240" behindDoc="0" locked="0" layoutInCell="1" allowOverlap="1" wp14:anchorId="54961751" wp14:editId="54961752">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12122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54961704" w14:textId="77777777" w:rsidR="00284E95" w:rsidRDefault="00551962"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86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CB1964" w14:paraId="54961707" w14:textId="77777777" w:rsidTr="008A2172">
        <w:tc>
          <w:tcPr>
            <w:tcW w:w="5382" w:type="dxa"/>
            <w:shd w:val="clear" w:color="auto" w:fill="auto"/>
          </w:tcPr>
          <w:p w14:paraId="54961705" w14:textId="77777777" w:rsidR="008A2172" w:rsidRPr="00D1305C" w:rsidRDefault="002B6946" w:rsidP="008A217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4961706" w14:textId="77777777" w:rsidR="008A2172" w:rsidRPr="00284E95" w:rsidRDefault="002B6946" w:rsidP="008A2172">
            <w:pPr>
              <w:spacing w:after="0"/>
              <w:rPr>
                <w:rFonts w:eastAsia="Times New Roman" w:cstheme="minorHAnsi"/>
                <w:bCs/>
                <w:i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54961708" w14:textId="77777777" w:rsidR="00BF1CCE" w:rsidRDefault="00551962"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55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CB1964" w14:paraId="5496170B" w14:textId="77777777" w:rsidTr="008A2172">
        <w:tc>
          <w:tcPr>
            <w:tcW w:w="5382" w:type="dxa"/>
            <w:shd w:val="clear" w:color="auto" w:fill="auto"/>
          </w:tcPr>
          <w:p w14:paraId="54961709" w14:textId="77777777" w:rsidR="008A2172" w:rsidRPr="00D1305C" w:rsidRDefault="002B6946" w:rsidP="008A2172">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496170A" w14:textId="77777777" w:rsidR="008A2172" w:rsidRPr="00284E95" w:rsidRDefault="002B6946" w:rsidP="008A2172">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tbl>
      <w:tblPr>
        <w:tblStyle w:val="TableGrid"/>
        <w:tblpPr w:leftFromText="181" w:rightFromText="181" w:vertAnchor="page" w:horzAnchor="margin" w:tblpXSpec="center" w:tblpY="6331"/>
        <w:tblOverlap w:val="never"/>
        <w:tblW w:w="10070" w:type="dxa"/>
        <w:tblLook w:val="04A0" w:firstRow="1" w:lastRow="0" w:firstColumn="1" w:lastColumn="0" w:noHBand="0" w:noVBand="1"/>
      </w:tblPr>
      <w:tblGrid>
        <w:gridCol w:w="5392"/>
        <w:gridCol w:w="4678"/>
      </w:tblGrid>
      <w:tr w:rsidR="00CB1964" w14:paraId="5496170E" w14:textId="77777777" w:rsidTr="008A2172">
        <w:tc>
          <w:tcPr>
            <w:tcW w:w="5392" w:type="dxa"/>
            <w:vAlign w:val="center"/>
          </w:tcPr>
          <w:p w14:paraId="5496170C" w14:textId="77777777" w:rsidR="008A2172" w:rsidRPr="008A2172" w:rsidRDefault="002B6946" w:rsidP="008A2172">
            <w:pPr>
              <w:spacing w:before="120" w:after="120"/>
              <w:rPr>
                <w:b/>
              </w:rPr>
            </w:pPr>
            <w:r w:rsidRPr="008A2172">
              <w:rPr>
                <w:rFonts w:eastAsia="Times New Roman" w:cstheme="minorHAnsi"/>
                <w:b/>
                <w:color w:val="000000" w:themeColor="text1"/>
                <w:kern w:val="36"/>
                <w:lang w:eastAsia="en-GB"/>
              </w:rPr>
              <w:t>Savings or expenditure amounting to greater than £100,000</w:t>
            </w:r>
          </w:p>
        </w:tc>
        <w:tc>
          <w:tcPr>
            <w:tcW w:w="4678" w:type="dxa"/>
            <w:vAlign w:val="center"/>
          </w:tcPr>
          <w:p w14:paraId="5496170D" w14:textId="77777777" w:rsidR="008A2172" w:rsidRDefault="002B6946" w:rsidP="008A2172">
            <w:pPr>
              <w:spacing w:before="120" w:after="120"/>
            </w:pPr>
            <w:r>
              <w:rPr>
                <w:rFonts w:eastAsia="Times New Roman" w:cstheme="minorHAnsi"/>
                <w:bCs/>
                <w:color w:val="000000" w:themeColor="text1"/>
                <w:kern w:val="36"/>
                <w:lang w:eastAsia="en-GB"/>
              </w:rPr>
              <w:t>Significant impact on 2 or more council wards</w:t>
            </w:r>
          </w:p>
        </w:tc>
      </w:tr>
    </w:tbl>
    <w:p w14:paraId="5496170F" w14:textId="77777777" w:rsidR="00963A5E" w:rsidRDefault="00551962" w:rsidP="002A4A7D">
      <w:pPr>
        <w:pStyle w:val="Heading1"/>
        <w:spacing w:before="0" w:beforeAutospacing="0"/>
        <w:rPr>
          <w:rFonts w:asciiTheme="majorHAnsi" w:hAnsiTheme="majorHAnsi" w:cstheme="majorHAnsi"/>
          <w:sz w:val="28"/>
          <w:szCs w:val="28"/>
        </w:rPr>
      </w:pPr>
    </w:p>
    <w:p w14:paraId="54961710" w14:textId="77777777" w:rsidR="00AD15F7" w:rsidRPr="00BF1CCE" w:rsidRDefault="002B6946"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Birch Avenue Playground Refurbishment Budget</w:t>
      </w:r>
      <w:r w:rsidRPr="00883AC9">
        <w:rPr>
          <w:rFonts w:asciiTheme="majorHAnsi" w:hAnsiTheme="majorHAnsi" w:cstheme="majorHAnsi"/>
          <w:sz w:val="28"/>
          <w:szCs w:val="28"/>
        </w:rPr>
        <w:fldChar w:fldCharType="end"/>
      </w:r>
    </w:p>
    <w:p w14:paraId="54961711" w14:textId="77777777" w:rsidR="00963A5E" w:rsidRPr="00ED4FF1" w:rsidRDefault="002B6946" w:rsidP="00963A5E">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4961712" w14:textId="77777777" w:rsidR="00963A5E" w:rsidRPr="003E3722" w:rsidRDefault="002B6946" w:rsidP="00963A5E">
      <w:pPr>
        <w:numPr>
          <w:ilvl w:val="0"/>
          <w:numId w:val="8"/>
        </w:numPr>
        <w:spacing w:after="0" w:line="240" w:lineRule="auto"/>
        <w:jc w:val="both"/>
        <w:rPr>
          <w:rFonts w:cstheme="minorHAnsi"/>
          <w:bCs/>
          <w:iCs/>
        </w:rPr>
      </w:pPr>
      <w:r>
        <w:rPr>
          <w:rFonts w:cstheme="minorHAnsi"/>
          <w:bCs/>
          <w:iCs/>
        </w:rPr>
        <w:t xml:space="preserve">Birch Avenue </w:t>
      </w:r>
      <w:r>
        <w:rPr>
          <w:rFonts w:cstheme="minorHAnsi"/>
          <w:bCs/>
        </w:rPr>
        <w:t xml:space="preserve">Playground </w:t>
      </w:r>
      <w:r w:rsidRPr="00D458FA">
        <w:rPr>
          <w:rFonts w:cstheme="minorHAnsi"/>
          <w:bCs/>
        </w:rPr>
        <w:t>is one of the borough’s playground sites identified for improvement this financial year.</w:t>
      </w:r>
      <w:r>
        <w:rPr>
          <w:rFonts w:cstheme="minorHAnsi"/>
          <w:bCs/>
        </w:rPr>
        <w:t xml:space="preserve">  </w:t>
      </w:r>
      <w:r w:rsidRPr="003E3722">
        <w:rPr>
          <w:rFonts w:cstheme="minorHAnsi"/>
          <w:bCs/>
          <w:iCs/>
        </w:rPr>
        <w:t xml:space="preserve">A </w:t>
      </w:r>
      <w:r>
        <w:rPr>
          <w:rFonts w:cstheme="minorHAnsi"/>
          <w:bCs/>
          <w:iCs/>
        </w:rPr>
        <w:t xml:space="preserve">budget of £75,000 has been included in the approved capital programme however, as a result of public consultation feedback and an updated survey of the site’s condition, a budget uplift of £70,000 is requested providing a total budget of £145,000.  </w:t>
      </w:r>
    </w:p>
    <w:p w14:paraId="54961713" w14:textId="77777777" w:rsidR="00963A5E" w:rsidRPr="003E3722" w:rsidRDefault="00551962" w:rsidP="00963A5E">
      <w:pPr>
        <w:spacing w:after="0" w:line="240" w:lineRule="auto"/>
        <w:ind w:left="360"/>
        <w:jc w:val="both"/>
        <w:rPr>
          <w:rFonts w:cstheme="minorHAnsi"/>
          <w:bCs/>
          <w:iCs/>
        </w:rPr>
      </w:pPr>
    </w:p>
    <w:p w14:paraId="54961714" w14:textId="77777777" w:rsidR="00963A5E" w:rsidRPr="00ED4FF1" w:rsidRDefault="002B6946" w:rsidP="00963A5E">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6C550715" w14:textId="64EF8EBD" w:rsidR="00694F96" w:rsidRDefault="00694F96" w:rsidP="00963A5E">
      <w:pPr>
        <w:numPr>
          <w:ilvl w:val="0"/>
          <w:numId w:val="8"/>
        </w:numPr>
        <w:spacing w:after="0" w:line="240" w:lineRule="auto"/>
        <w:jc w:val="both"/>
        <w:rPr>
          <w:rFonts w:cstheme="minorHAnsi"/>
          <w:bCs/>
          <w:iCs/>
        </w:rPr>
      </w:pPr>
      <w:r w:rsidRPr="00694F96">
        <w:rPr>
          <w:rFonts w:cstheme="minorHAnsi"/>
          <w:bCs/>
          <w:iCs/>
        </w:rPr>
        <w:t>That, subject to Council approving the changes to the capital programme, the changes to the refurbishment works detailed in the body of the report be approved.</w:t>
      </w:r>
    </w:p>
    <w:p w14:paraId="54961716" w14:textId="779834BA" w:rsidR="00963A5E" w:rsidRDefault="00694F96" w:rsidP="00963A5E">
      <w:pPr>
        <w:numPr>
          <w:ilvl w:val="0"/>
          <w:numId w:val="8"/>
        </w:numPr>
        <w:spacing w:after="0" w:line="240" w:lineRule="auto"/>
        <w:jc w:val="both"/>
        <w:rPr>
          <w:rFonts w:cstheme="minorHAnsi"/>
          <w:bCs/>
          <w:iCs/>
        </w:rPr>
      </w:pPr>
      <w:r>
        <w:rPr>
          <w:rFonts w:cstheme="minorHAnsi"/>
          <w:bCs/>
          <w:iCs/>
        </w:rPr>
        <w:t xml:space="preserve">That </w:t>
      </w:r>
      <w:r w:rsidR="00AE0266">
        <w:rPr>
          <w:rFonts w:cstheme="minorHAnsi"/>
          <w:bCs/>
          <w:iCs/>
        </w:rPr>
        <w:t xml:space="preserve">recommendation is made to Council to approve an increase of £70,000 in </w:t>
      </w:r>
      <w:r>
        <w:rPr>
          <w:rFonts w:cstheme="minorHAnsi"/>
          <w:bCs/>
          <w:iCs/>
        </w:rPr>
        <w:t xml:space="preserve">the capital programme </w:t>
      </w:r>
      <w:r w:rsidR="00AE0266">
        <w:rPr>
          <w:rFonts w:cstheme="minorHAnsi"/>
          <w:bCs/>
          <w:iCs/>
        </w:rPr>
        <w:t>in respect of this scheme.</w:t>
      </w:r>
    </w:p>
    <w:p w14:paraId="68D9BF08" w14:textId="77777777" w:rsidR="00694F96" w:rsidRPr="00694F96" w:rsidRDefault="00694F96" w:rsidP="00694F96">
      <w:pPr>
        <w:spacing w:after="0" w:line="240" w:lineRule="auto"/>
        <w:ind w:left="360"/>
        <w:jc w:val="both"/>
        <w:rPr>
          <w:rFonts w:cstheme="minorHAnsi"/>
          <w:bCs/>
          <w:iCs/>
        </w:rPr>
      </w:pPr>
    </w:p>
    <w:p w14:paraId="54961717" w14:textId="77777777" w:rsidR="00963A5E" w:rsidRPr="00ED4FF1" w:rsidRDefault="002B6946" w:rsidP="00963A5E">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4961718" w14:textId="77777777" w:rsidR="00963A5E" w:rsidRPr="004F4949" w:rsidRDefault="002B6946" w:rsidP="00963A5E">
      <w:pPr>
        <w:numPr>
          <w:ilvl w:val="0"/>
          <w:numId w:val="8"/>
        </w:numPr>
        <w:spacing w:after="0" w:line="240" w:lineRule="auto"/>
        <w:jc w:val="both"/>
        <w:rPr>
          <w:rFonts w:cstheme="minorHAnsi"/>
          <w:bCs/>
          <w:iCs/>
        </w:rPr>
      </w:pPr>
      <w:r>
        <w:rPr>
          <w:rFonts w:cstheme="minorHAnsi"/>
          <w:bCs/>
        </w:rPr>
        <w:t>Birch Avenue Playground is the 10</w:t>
      </w:r>
      <w:r w:rsidRPr="00310FE2">
        <w:rPr>
          <w:rFonts w:cstheme="minorHAnsi"/>
          <w:bCs/>
          <w:vertAlign w:val="superscript"/>
        </w:rPr>
        <w:t>th</w:t>
      </w:r>
      <w:r>
        <w:rPr>
          <w:rFonts w:cstheme="minorHAnsi"/>
          <w:bCs/>
        </w:rPr>
        <w:t xml:space="preserve"> playground site identified for refurbishment under the current capital improvement programme.  The sites refurbished up to now were generally last improved in the late 1990’s and were not upgraded under the previous improvement programme requiring a complete re-build to bring them in line with contemporary standards and best practise.  The scope of required works has generally required budgets of £175,000 - £225,000 per site.  </w:t>
      </w:r>
    </w:p>
    <w:p w14:paraId="54961719" w14:textId="77777777" w:rsidR="00963A5E" w:rsidRPr="004F4949" w:rsidRDefault="00551962" w:rsidP="00963A5E">
      <w:pPr>
        <w:spacing w:after="0" w:line="240" w:lineRule="auto"/>
        <w:ind w:left="360"/>
        <w:jc w:val="both"/>
        <w:rPr>
          <w:rFonts w:cstheme="minorHAnsi"/>
          <w:bCs/>
          <w:iCs/>
        </w:rPr>
      </w:pPr>
    </w:p>
    <w:p w14:paraId="5496171A" w14:textId="77777777" w:rsidR="00963A5E" w:rsidRPr="00E61A32" w:rsidRDefault="002B6946" w:rsidP="00963A5E">
      <w:pPr>
        <w:numPr>
          <w:ilvl w:val="0"/>
          <w:numId w:val="8"/>
        </w:numPr>
        <w:spacing w:after="0" w:line="240" w:lineRule="auto"/>
        <w:jc w:val="both"/>
        <w:rPr>
          <w:rFonts w:cstheme="minorHAnsi"/>
          <w:bCs/>
          <w:iCs/>
        </w:rPr>
      </w:pPr>
      <w:r>
        <w:rPr>
          <w:rFonts w:cstheme="minorHAnsi"/>
          <w:bCs/>
        </w:rPr>
        <w:t xml:space="preserve">The playground at Birch Avenue is the first site in the current improvement programme listed for a partial refurbishment having been refurbished in 2005 under the previous programme.  A budget of £75,000 was included for the replacement of some equipment </w:t>
      </w:r>
      <w:r>
        <w:rPr>
          <w:rFonts w:cstheme="minorHAnsi"/>
          <w:bCs/>
        </w:rPr>
        <w:lastRenderedPageBreak/>
        <w:t xml:space="preserve">with the modern equivalents, entrance gates, the safety surfacing under the equipment and repainting of the metal railings.  </w:t>
      </w:r>
    </w:p>
    <w:p w14:paraId="5496171B" w14:textId="77777777" w:rsidR="00963A5E" w:rsidRPr="00E61A32" w:rsidRDefault="00551962" w:rsidP="00963A5E">
      <w:pPr>
        <w:spacing w:after="0" w:line="240" w:lineRule="auto"/>
        <w:jc w:val="both"/>
        <w:rPr>
          <w:rFonts w:cstheme="minorHAnsi"/>
          <w:bCs/>
          <w:iCs/>
        </w:rPr>
      </w:pPr>
    </w:p>
    <w:p w14:paraId="5496171C" w14:textId="77777777" w:rsidR="00963A5E" w:rsidRPr="003D6590" w:rsidRDefault="002B6946" w:rsidP="00963A5E">
      <w:pPr>
        <w:numPr>
          <w:ilvl w:val="0"/>
          <w:numId w:val="8"/>
        </w:numPr>
        <w:spacing w:after="0" w:line="240" w:lineRule="auto"/>
        <w:jc w:val="both"/>
        <w:rPr>
          <w:rFonts w:cstheme="minorHAnsi"/>
          <w:bCs/>
          <w:iCs/>
        </w:rPr>
      </w:pPr>
      <w:r>
        <w:rPr>
          <w:rFonts w:cstheme="minorHAnsi"/>
          <w:bCs/>
        </w:rPr>
        <w:t xml:space="preserve">The public consultation highlighted that some of the proposed replacement equipment and existing items proposed to remain were not popular and alternative equipment was requested.  It is therefore proposed to replace items with alternative equipment in line with the most common consultation responses with safety surfacing areas amended as required to accommodate these.  In addition, more seating was requested by many respondents and therefore additional seating/picnic tables and associated hard surfacing is recommended for inclusion in the scheme.    An additional £20,000 is requested for the alternative equipment and seating and £10,000 for safety surfacing extensions/ amendments.  </w:t>
      </w:r>
    </w:p>
    <w:p w14:paraId="5496171D" w14:textId="77777777" w:rsidR="00963A5E" w:rsidRDefault="00551962" w:rsidP="00963A5E">
      <w:pPr>
        <w:pStyle w:val="ListParagraph"/>
        <w:spacing w:after="0"/>
        <w:rPr>
          <w:rFonts w:cstheme="minorHAnsi"/>
          <w:bCs/>
        </w:rPr>
      </w:pPr>
    </w:p>
    <w:p w14:paraId="5496171E" w14:textId="77777777" w:rsidR="00963A5E" w:rsidRPr="003D6590" w:rsidRDefault="002B6946" w:rsidP="00963A5E">
      <w:pPr>
        <w:numPr>
          <w:ilvl w:val="0"/>
          <w:numId w:val="8"/>
        </w:numPr>
        <w:spacing w:after="0" w:line="240" w:lineRule="auto"/>
        <w:jc w:val="both"/>
        <w:rPr>
          <w:rFonts w:cstheme="minorHAnsi"/>
          <w:bCs/>
          <w:iCs/>
        </w:rPr>
      </w:pPr>
      <w:r>
        <w:rPr>
          <w:rFonts w:cstheme="minorHAnsi"/>
          <w:bCs/>
          <w:iCs/>
        </w:rPr>
        <w:t xml:space="preserve">As well as the changes recommended due to consultation feedback, a recent survey of the existing play area has found the deterioration of the </w:t>
      </w:r>
      <w:proofErr w:type="spellStart"/>
      <w:r>
        <w:rPr>
          <w:rFonts w:cstheme="minorHAnsi"/>
          <w:bCs/>
          <w:iCs/>
        </w:rPr>
        <w:t>bitmac</w:t>
      </w:r>
      <w:proofErr w:type="spellEnd"/>
      <w:r>
        <w:rPr>
          <w:rFonts w:cstheme="minorHAnsi"/>
          <w:bCs/>
          <w:iCs/>
        </w:rPr>
        <w:t xml:space="preserve"> has accelerated in recent months, much faster than other sites of this age, where the surface remains in good condition.  The existing </w:t>
      </w:r>
      <w:proofErr w:type="spellStart"/>
      <w:r>
        <w:rPr>
          <w:rFonts w:cstheme="minorHAnsi"/>
          <w:bCs/>
          <w:iCs/>
        </w:rPr>
        <w:t>bitmac</w:t>
      </w:r>
      <w:proofErr w:type="spellEnd"/>
      <w:r>
        <w:rPr>
          <w:rFonts w:cstheme="minorHAnsi"/>
          <w:bCs/>
          <w:iCs/>
        </w:rPr>
        <w:t xml:space="preserve"> has become very open textured and susceptible to frost damage potentially as a result of the way it was originally laid.  It is likely that significant patching will be required within the next 5 years and therefore, with the new equipment proposed to have a design life of at least 20 years, it is suggested that the existing </w:t>
      </w:r>
      <w:proofErr w:type="spellStart"/>
      <w:r>
        <w:rPr>
          <w:rFonts w:cstheme="minorHAnsi"/>
          <w:bCs/>
          <w:iCs/>
        </w:rPr>
        <w:t>bitmac</w:t>
      </w:r>
      <w:proofErr w:type="spellEnd"/>
      <w:r>
        <w:rPr>
          <w:rFonts w:cstheme="minorHAnsi"/>
          <w:bCs/>
          <w:iCs/>
        </w:rPr>
        <w:t xml:space="preserve"> surface is removed and re-laid with a denser surface finish as part of the refurbishment project.  An additional £40,000 is requested for this work – an amount sufficient to replace all of the </w:t>
      </w:r>
      <w:proofErr w:type="spellStart"/>
      <w:r>
        <w:rPr>
          <w:rFonts w:cstheme="minorHAnsi"/>
          <w:bCs/>
          <w:iCs/>
        </w:rPr>
        <w:t>bitmac</w:t>
      </w:r>
      <w:proofErr w:type="spellEnd"/>
      <w:r>
        <w:rPr>
          <w:rFonts w:cstheme="minorHAnsi"/>
          <w:bCs/>
          <w:iCs/>
        </w:rPr>
        <w:t xml:space="preserve"> and also to swap the </w:t>
      </w:r>
      <w:proofErr w:type="spellStart"/>
      <w:r>
        <w:rPr>
          <w:rFonts w:cstheme="minorHAnsi"/>
          <w:bCs/>
          <w:iCs/>
        </w:rPr>
        <w:t>bitmac</w:t>
      </w:r>
      <w:proofErr w:type="spellEnd"/>
      <w:r>
        <w:rPr>
          <w:rFonts w:cstheme="minorHAnsi"/>
          <w:bCs/>
          <w:iCs/>
        </w:rPr>
        <w:t xml:space="preserve"> to safety surface where this is appropriate to the designs received for playground improvement.   </w:t>
      </w:r>
    </w:p>
    <w:p w14:paraId="5496171F" w14:textId="77777777" w:rsidR="00963A5E" w:rsidRPr="00DE107F" w:rsidRDefault="00551962" w:rsidP="00963A5E">
      <w:pPr>
        <w:spacing w:after="0" w:line="240" w:lineRule="auto"/>
        <w:ind w:left="720"/>
        <w:jc w:val="both"/>
        <w:rPr>
          <w:rFonts w:cstheme="minorHAnsi"/>
          <w:bCs/>
        </w:rPr>
      </w:pPr>
    </w:p>
    <w:p w14:paraId="54961720" w14:textId="77777777" w:rsidR="00963A5E" w:rsidRPr="00ED4FF1" w:rsidRDefault="002B6946" w:rsidP="00963A5E">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54961721" w14:textId="77777777" w:rsidR="00963A5E" w:rsidRDefault="002B6946" w:rsidP="00963A5E">
      <w:pPr>
        <w:numPr>
          <w:ilvl w:val="0"/>
          <w:numId w:val="8"/>
        </w:numPr>
        <w:spacing w:after="0" w:line="240" w:lineRule="auto"/>
        <w:jc w:val="both"/>
        <w:rPr>
          <w:rFonts w:cstheme="minorHAnsi"/>
          <w:bCs/>
          <w:iCs/>
        </w:rPr>
      </w:pPr>
      <w:r w:rsidRPr="003E3722">
        <w:rPr>
          <w:rFonts w:cstheme="minorHAnsi"/>
          <w:bCs/>
          <w:iCs/>
        </w:rPr>
        <w:t>T</w:t>
      </w:r>
      <w:r>
        <w:rPr>
          <w:rFonts w:cstheme="minorHAnsi"/>
          <w:bCs/>
          <w:iCs/>
        </w:rPr>
        <w:t xml:space="preserve">he option of sticking with the originally suggested replacement equipment was considered and rejected as this would go against much of the consultation feedback received and potentially undermine the feeling of community ownership in the site and may undermine confidence in future public consultation exercises.  </w:t>
      </w:r>
    </w:p>
    <w:p w14:paraId="54961722" w14:textId="77777777" w:rsidR="00963A5E" w:rsidRDefault="00551962" w:rsidP="00963A5E">
      <w:pPr>
        <w:spacing w:after="0" w:line="240" w:lineRule="auto"/>
        <w:ind w:left="360"/>
        <w:jc w:val="both"/>
        <w:rPr>
          <w:rFonts w:cstheme="minorHAnsi"/>
          <w:bCs/>
          <w:iCs/>
        </w:rPr>
      </w:pPr>
    </w:p>
    <w:p w14:paraId="54961723" w14:textId="77777777" w:rsidR="00963A5E" w:rsidRPr="003E3722" w:rsidRDefault="002B6946" w:rsidP="00963A5E">
      <w:pPr>
        <w:numPr>
          <w:ilvl w:val="0"/>
          <w:numId w:val="8"/>
        </w:numPr>
        <w:spacing w:after="0" w:line="240" w:lineRule="auto"/>
        <w:jc w:val="both"/>
        <w:rPr>
          <w:rFonts w:cstheme="minorHAnsi"/>
          <w:bCs/>
          <w:iCs/>
        </w:rPr>
      </w:pPr>
      <w:r>
        <w:rPr>
          <w:rFonts w:cstheme="minorHAnsi"/>
          <w:bCs/>
          <w:iCs/>
        </w:rPr>
        <w:t xml:space="preserve">The option of patching the worst areas of the </w:t>
      </w:r>
      <w:proofErr w:type="spellStart"/>
      <w:r>
        <w:rPr>
          <w:rFonts w:cstheme="minorHAnsi"/>
          <w:bCs/>
          <w:iCs/>
        </w:rPr>
        <w:t>bitmac</w:t>
      </w:r>
      <w:proofErr w:type="spellEnd"/>
      <w:r>
        <w:rPr>
          <w:rFonts w:cstheme="minorHAnsi"/>
          <w:bCs/>
          <w:iCs/>
        </w:rPr>
        <w:t xml:space="preserve"> surfacing for now is not recommended as, although this would initially cost much less, the majority of the surface area is now rapidly deteriorating and therefore regular patching will be needed over the next five years, requiring temporary closures of the play area and potential damage to adjacent surfacing and equipment.  Although the resurfacing of the whole area is more costly, doing it in a single operation during the refurbishment while the playground is already closed is considered to maximise efficiencies and get the best rates for </w:t>
      </w:r>
      <w:proofErr w:type="spellStart"/>
      <w:r>
        <w:rPr>
          <w:rFonts w:cstheme="minorHAnsi"/>
          <w:bCs/>
          <w:iCs/>
        </w:rPr>
        <w:t>bitmac</w:t>
      </w:r>
      <w:proofErr w:type="spellEnd"/>
      <w:r>
        <w:rPr>
          <w:rFonts w:cstheme="minorHAnsi"/>
          <w:bCs/>
          <w:iCs/>
        </w:rPr>
        <w:t xml:space="preserve"> laying.  </w:t>
      </w:r>
    </w:p>
    <w:p w14:paraId="54961724" w14:textId="77777777" w:rsidR="00963A5E" w:rsidRPr="003E3722" w:rsidRDefault="00551962" w:rsidP="00963A5E">
      <w:pPr>
        <w:spacing w:after="0" w:line="240" w:lineRule="auto"/>
        <w:ind w:left="360"/>
        <w:jc w:val="both"/>
        <w:rPr>
          <w:rFonts w:cstheme="minorHAnsi"/>
          <w:bCs/>
          <w:iCs/>
        </w:rPr>
      </w:pPr>
    </w:p>
    <w:p w14:paraId="54961725" w14:textId="77777777" w:rsidR="00963A5E" w:rsidRPr="00ED4FF1" w:rsidRDefault="002B6946" w:rsidP="00963A5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54961726" w14:textId="77777777" w:rsidR="00963A5E" w:rsidRDefault="002B6946" w:rsidP="00963A5E">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54961727" w14:textId="77777777" w:rsidR="00963A5E" w:rsidRPr="006149F1" w:rsidRDefault="00551962" w:rsidP="00963A5E">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B1964" w14:paraId="5496172A" w14:textId="77777777" w:rsidTr="003D7D58">
        <w:tc>
          <w:tcPr>
            <w:tcW w:w="4848" w:type="dxa"/>
            <w:shd w:val="clear" w:color="auto" w:fill="auto"/>
            <w:vAlign w:val="center"/>
          </w:tcPr>
          <w:p w14:paraId="54961728" w14:textId="77777777" w:rsidR="00963A5E" w:rsidRPr="00D4431F" w:rsidRDefault="002B6946" w:rsidP="003D7D58">
            <w:pPr>
              <w:spacing w:line="240" w:lineRule="auto"/>
              <w:jc w:val="center"/>
              <w:rPr>
                <w:rFonts w:cstheme="minorHAnsi"/>
                <w:bCs/>
              </w:rPr>
            </w:pPr>
            <w:r w:rsidRPr="00D4431F">
              <w:rPr>
                <w:rFonts w:cstheme="minorHAnsi"/>
                <w:bCs/>
              </w:rPr>
              <w:t>An exemplary council</w:t>
            </w:r>
          </w:p>
        </w:tc>
        <w:tc>
          <w:tcPr>
            <w:tcW w:w="4678" w:type="dxa"/>
            <w:vAlign w:val="center"/>
          </w:tcPr>
          <w:p w14:paraId="54961729" w14:textId="77777777" w:rsidR="00963A5E" w:rsidRPr="00D4431F" w:rsidRDefault="002B6946" w:rsidP="003D7D58">
            <w:pPr>
              <w:spacing w:line="240" w:lineRule="auto"/>
              <w:jc w:val="center"/>
              <w:rPr>
                <w:rFonts w:cstheme="minorHAnsi"/>
                <w:bCs/>
              </w:rPr>
            </w:pPr>
            <w:r w:rsidRPr="00D4431F">
              <w:rPr>
                <w:rFonts w:cstheme="minorHAnsi"/>
                <w:bCs/>
              </w:rPr>
              <w:t>Thriving communities</w:t>
            </w:r>
          </w:p>
        </w:tc>
      </w:tr>
      <w:tr w:rsidR="00CB1964" w14:paraId="5496172D" w14:textId="77777777" w:rsidTr="003D7D58">
        <w:tc>
          <w:tcPr>
            <w:tcW w:w="4848" w:type="dxa"/>
            <w:shd w:val="clear" w:color="auto" w:fill="auto"/>
            <w:vAlign w:val="center"/>
          </w:tcPr>
          <w:p w14:paraId="5496172B" w14:textId="77777777" w:rsidR="00963A5E" w:rsidRPr="00D4431F" w:rsidRDefault="002B6946" w:rsidP="003D7D58">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5496172C" w14:textId="77777777" w:rsidR="00963A5E" w:rsidRPr="00DE107F" w:rsidRDefault="002B6946" w:rsidP="003D7D58">
            <w:pPr>
              <w:spacing w:line="240" w:lineRule="auto"/>
              <w:jc w:val="center"/>
              <w:rPr>
                <w:rFonts w:cstheme="minorHAnsi"/>
                <w:b/>
              </w:rPr>
            </w:pPr>
            <w:r w:rsidRPr="00DE107F">
              <w:rPr>
                <w:rFonts w:cstheme="minorHAnsi"/>
                <w:b/>
              </w:rPr>
              <w:t>Good homes, green spaces, healthy places</w:t>
            </w:r>
          </w:p>
        </w:tc>
      </w:tr>
    </w:tbl>
    <w:p w14:paraId="5496172E" w14:textId="77777777" w:rsidR="00963A5E" w:rsidRDefault="00551962" w:rsidP="00963A5E">
      <w:pPr>
        <w:pStyle w:val="Heading2"/>
        <w:rPr>
          <w:rFonts w:asciiTheme="majorHAnsi" w:hAnsiTheme="majorHAnsi" w:cstheme="majorHAnsi"/>
          <w:sz w:val="22"/>
          <w:szCs w:val="22"/>
        </w:rPr>
      </w:pPr>
    </w:p>
    <w:p w14:paraId="5496172F" w14:textId="77777777" w:rsidR="00963A5E" w:rsidRDefault="002B6946" w:rsidP="00963A5E">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54961730" w14:textId="77777777" w:rsidR="00963A5E" w:rsidRPr="003002BE" w:rsidRDefault="002B6946" w:rsidP="00963A5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3002BE">
        <w:lastRenderedPageBreak/>
        <w:t>The work noted in this report impacts on the following areas of climate change and sustainability targets of the Council</w:t>
      </w:r>
      <w:r>
        <w:t>’</w:t>
      </w:r>
      <w:r w:rsidRPr="003002BE">
        <w:t xml:space="preserve">s Green Agenda: </w:t>
      </w:r>
    </w:p>
    <w:p w14:paraId="54961731" w14:textId="77777777" w:rsidR="00963A5E" w:rsidRPr="003002BE" w:rsidRDefault="00551962" w:rsidP="00963A5E">
      <w:pPr>
        <w:pStyle w:val="ListParagraph"/>
        <w:tabs>
          <w:tab w:val="left" w:pos="567"/>
        </w:tabs>
        <w:spacing w:after="0" w:line="240" w:lineRule="auto"/>
        <w:ind w:left="567" w:right="-284"/>
        <w:rPr>
          <w:rFonts w:ascii="Arial" w:eastAsia="Times New Roman" w:hAnsi="Arial" w:cs="Arial"/>
          <w:lang w:eastAsia="en-GB"/>
        </w:rPr>
      </w:pPr>
    </w:p>
    <w:p w14:paraId="54961732" w14:textId="77777777" w:rsidR="00963A5E" w:rsidRPr="003002BE" w:rsidRDefault="002B6946" w:rsidP="00963A5E">
      <w:pPr>
        <w:pStyle w:val="ListParagraph"/>
        <w:numPr>
          <w:ilvl w:val="0"/>
          <w:numId w:val="11"/>
        </w:numPr>
        <w:spacing w:after="0" w:line="240" w:lineRule="auto"/>
        <w:ind w:left="851" w:right="-284"/>
        <w:rPr>
          <w:rFonts w:ascii="Arial" w:eastAsia="Times New Roman" w:hAnsi="Arial" w:cs="Arial"/>
          <w:lang w:eastAsia="en-GB"/>
        </w:rPr>
      </w:pPr>
      <w:r w:rsidRPr="003002BE">
        <w:t>Reducing waste production.</w:t>
      </w:r>
    </w:p>
    <w:p w14:paraId="54961733" w14:textId="77777777" w:rsidR="00963A5E" w:rsidRDefault="00551962" w:rsidP="00963A5E">
      <w:pPr>
        <w:tabs>
          <w:tab w:val="left" w:pos="567"/>
        </w:tabs>
        <w:spacing w:after="0" w:line="240" w:lineRule="auto"/>
        <w:ind w:right="-284"/>
        <w:rPr>
          <w:rFonts w:ascii="Arial" w:eastAsia="Times New Roman" w:hAnsi="Arial" w:cs="Arial"/>
          <w:lang w:eastAsia="en-GB"/>
        </w:rPr>
      </w:pPr>
    </w:p>
    <w:p w14:paraId="54961734" w14:textId="77777777" w:rsidR="00963A5E" w:rsidRPr="004758E2" w:rsidRDefault="002B6946" w:rsidP="00963A5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following remediations have been undertaken to limit the environmental effect: </w:t>
      </w:r>
    </w:p>
    <w:p w14:paraId="54961735" w14:textId="77777777" w:rsidR="00963A5E" w:rsidRPr="003002BE" w:rsidRDefault="00551962" w:rsidP="00963A5E">
      <w:pPr>
        <w:pStyle w:val="ListParagraph"/>
        <w:spacing w:after="0" w:line="240" w:lineRule="auto"/>
        <w:ind w:left="360" w:right="-284"/>
        <w:rPr>
          <w:rFonts w:ascii="Arial" w:eastAsia="Times New Roman" w:hAnsi="Arial" w:cs="Arial"/>
          <w:lang w:eastAsia="en-GB"/>
        </w:rPr>
      </w:pPr>
    </w:p>
    <w:p w14:paraId="54961736" w14:textId="77777777" w:rsidR="00963A5E" w:rsidRPr="003002BE" w:rsidRDefault="002B6946" w:rsidP="00963A5E">
      <w:pPr>
        <w:pStyle w:val="ListParagraph"/>
        <w:numPr>
          <w:ilvl w:val="0"/>
          <w:numId w:val="11"/>
        </w:numPr>
        <w:spacing w:after="0" w:line="240" w:lineRule="auto"/>
        <w:ind w:left="851" w:right="-284"/>
        <w:rPr>
          <w:rFonts w:ascii="Arial" w:eastAsia="Times New Roman" w:hAnsi="Arial" w:cs="Arial"/>
          <w:lang w:eastAsia="en-GB"/>
        </w:rPr>
      </w:pPr>
      <w:r>
        <w:t xml:space="preserve">Waste materials arising from the demolition of the existing playground features including timber, metal, stone and rubber, will be reused and recycled where possible minimising the amount of material disposed of at landfill.  </w:t>
      </w:r>
    </w:p>
    <w:p w14:paraId="54961737" w14:textId="77777777" w:rsidR="00963A5E" w:rsidRPr="004758E2" w:rsidRDefault="00551962" w:rsidP="00963A5E">
      <w:pPr>
        <w:tabs>
          <w:tab w:val="left" w:pos="567"/>
        </w:tabs>
        <w:spacing w:line="240" w:lineRule="auto"/>
        <w:ind w:right="-284"/>
        <w:rPr>
          <w:rFonts w:ascii="Arial" w:eastAsia="Times New Roman" w:hAnsi="Arial" w:cs="Arial"/>
          <w:lang w:eastAsia="en-GB"/>
        </w:rPr>
      </w:pPr>
    </w:p>
    <w:p w14:paraId="54961738" w14:textId="77777777" w:rsidR="00963A5E" w:rsidRPr="00ED4FF1" w:rsidRDefault="002B6946" w:rsidP="00963A5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54961739" w14:textId="77777777" w:rsidR="00963A5E" w:rsidRDefault="002B6946" w:rsidP="00963A5E">
      <w:pPr>
        <w:pStyle w:val="ListParagraph"/>
        <w:numPr>
          <w:ilvl w:val="0"/>
          <w:numId w:val="8"/>
        </w:numPr>
        <w:spacing w:after="0"/>
        <w:rPr>
          <w:rFonts w:asciiTheme="majorHAnsi" w:eastAsia="Times New Roman" w:hAnsiTheme="majorHAnsi" w:cstheme="majorHAnsi"/>
          <w:lang w:eastAsia="en-GB"/>
        </w:rPr>
      </w:pPr>
      <w:r w:rsidRPr="00E05D0B">
        <w:rPr>
          <w:rFonts w:cstheme="minorHAnsi"/>
          <w:bCs/>
          <w:iCs/>
        </w:rPr>
        <w:t>The new play area w</w:t>
      </w:r>
      <w:r>
        <w:rPr>
          <w:rFonts w:cstheme="minorHAnsi"/>
          <w:bCs/>
          <w:iCs/>
        </w:rPr>
        <w:t>ill</w:t>
      </w:r>
      <w:r w:rsidRPr="00E05D0B">
        <w:rPr>
          <w:rFonts w:cstheme="minorHAnsi"/>
          <w:bCs/>
          <w:iCs/>
        </w:rPr>
        <w:t xml:space="preserve"> be more inclusive and accessible by design</w:t>
      </w:r>
      <w:r>
        <w:rPr>
          <w:rFonts w:asciiTheme="majorHAnsi" w:eastAsia="Times New Roman" w:hAnsiTheme="majorHAnsi" w:cstheme="majorHAnsi"/>
          <w:lang w:eastAsia="en-GB"/>
        </w:rPr>
        <w:t>.</w:t>
      </w:r>
    </w:p>
    <w:p w14:paraId="5496173A" w14:textId="77777777" w:rsidR="00963A5E" w:rsidRDefault="002B6946" w:rsidP="00963A5E">
      <w:pPr>
        <w:pStyle w:val="Heading2"/>
        <w:rPr>
          <w:rFonts w:asciiTheme="majorHAnsi" w:hAnsiTheme="majorHAnsi" w:cstheme="majorHAnsi"/>
          <w:sz w:val="22"/>
          <w:szCs w:val="22"/>
        </w:rPr>
      </w:pPr>
      <w:r>
        <w:rPr>
          <w:rFonts w:asciiTheme="majorHAnsi" w:hAnsiTheme="majorHAnsi" w:cstheme="majorHAnsi"/>
          <w:sz w:val="22"/>
          <w:szCs w:val="22"/>
        </w:rPr>
        <w:t>Risk</w:t>
      </w:r>
    </w:p>
    <w:p w14:paraId="5496173B" w14:textId="77777777" w:rsidR="00963A5E" w:rsidRDefault="002B6946" w:rsidP="00963A5E">
      <w:pPr>
        <w:pStyle w:val="ListParagraph"/>
        <w:numPr>
          <w:ilvl w:val="0"/>
          <w:numId w:val="8"/>
        </w:numPr>
        <w:spacing w:after="0"/>
        <w:rPr>
          <w:rFonts w:asciiTheme="majorHAnsi" w:eastAsia="Times New Roman" w:hAnsiTheme="majorHAnsi" w:cstheme="majorHAnsi"/>
          <w:lang w:eastAsia="en-GB"/>
        </w:rPr>
      </w:pPr>
      <w:r w:rsidRPr="00E05D0B">
        <w:rPr>
          <w:rFonts w:asciiTheme="majorHAnsi" w:eastAsia="Times New Roman" w:hAnsiTheme="majorHAnsi" w:cstheme="majorHAnsi"/>
          <w:lang w:eastAsia="en-GB"/>
        </w:rPr>
        <w:t xml:space="preserve">A number of risks linked to the current site designs will be addressed through the improvement proposals.  The project risk register identifies other key risks, the majority of which will be mitigated by the procurement process followed.  </w:t>
      </w:r>
    </w:p>
    <w:p w14:paraId="5496173C" w14:textId="77777777" w:rsidR="00963A5E" w:rsidRDefault="00551962" w:rsidP="00963A5E">
      <w:pPr>
        <w:pStyle w:val="ListParagraph"/>
        <w:spacing w:after="0"/>
        <w:ind w:left="360"/>
        <w:rPr>
          <w:rFonts w:asciiTheme="majorHAnsi" w:eastAsia="Times New Roman" w:hAnsiTheme="majorHAnsi" w:cstheme="majorHAnsi"/>
          <w:lang w:eastAsia="en-GB"/>
        </w:rPr>
      </w:pPr>
    </w:p>
    <w:p w14:paraId="5496173D" w14:textId="77777777" w:rsidR="00963A5E" w:rsidRPr="00AE0266" w:rsidRDefault="002B6946" w:rsidP="00963A5E">
      <w:pPr>
        <w:pStyle w:val="Heading2"/>
        <w:spacing w:before="0" w:beforeAutospacing="0"/>
        <w:rPr>
          <w:rFonts w:asciiTheme="majorHAnsi" w:hAnsiTheme="majorHAnsi" w:cstheme="majorHAnsi"/>
          <w:sz w:val="22"/>
          <w:szCs w:val="22"/>
        </w:rPr>
      </w:pPr>
      <w:r w:rsidRPr="00AE0266">
        <w:rPr>
          <w:rFonts w:asciiTheme="majorHAnsi" w:hAnsiTheme="majorHAnsi" w:cstheme="majorHAnsi"/>
          <w:sz w:val="22"/>
          <w:szCs w:val="22"/>
        </w:rPr>
        <w:t>Comments of the Statutory Finance Officer</w:t>
      </w:r>
    </w:p>
    <w:p w14:paraId="5496173E" w14:textId="77777777" w:rsidR="00963A5E" w:rsidRPr="00551962" w:rsidRDefault="002B6946" w:rsidP="00963A5E">
      <w:pPr>
        <w:numPr>
          <w:ilvl w:val="0"/>
          <w:numId w:val="8"/>
        </w:numPr>
        <w:spacing w:after="0" w:line="240" w:lineRule="auto"/>
        <w:jc w:val="both"/>
        <w:rPr>
          <w:rFonts w:cstheme="minorHAnsi"/>
          <w:bCs/>
          <w:iCs/>
          <w:color w:val="FF0000"/>
        </w:rPr>
      </w:pPr>
      <w:r w:rsidRPr="00551962">
        <w:rPr>
          <w:rFonts w:cstheme="minorHAnsi"/>
          <w:bCs/>
          <w:iCs/>
        </w:rPr>
        <w:t>The current budget of £75k is funded by £13k of section 106 receipts and £62k borrowing.  The requested increase in the budget of £70k would be financed through further borrowing.  The revenue costs associated with this, through MRP and interest, would be around £5k per year and would be factored into the upcoming budget setting process.</w:t>
      </w:r>
    </w:p>
    <w:p w14:paraId="5496173F" w14:textId="77777777" w:rsidR="00963A5E" w:rsidRPr="00AE0266" w:rsidRDefault="00551962" w:rsidP="00963A5E">
      <w:pPr>
        <w:spacing w:after="0" w:line="240" w:lineRule="auto"/>
        <w:ind w:left="720"/>
        <w:jc w:val="both"/>
        <w:rPr>
          <w:rFonts w:cstheme="minorHAnsi"/>
          <w:bCs/>
        </w:rPr>
      </w:pPr>
    </w:p>
    <w:p w14:paraId="54961740" w14:textId="77777777" w:rsidR="00963A5E" w:rsidRPr="00ED4FF1" w:rsidRDefault="002B6946" w:rsidP="00963A5E">
      <w:pPr>
        <w:pStyle w:val="Heading2"/>
        <w:spacing w:before="0" w:beforeAutospacing="0"/>
        <w:rPr>
          <w:rFonts w:asciiTheme="majorHAnsi" w:hAnsiTheme="majorHAnsi" w:cstheme="majorHAnsi"/>
          <w:sz w:val="22"/>
          <w:szCs w:val="22"/>
        </w:rPr>
      </w:pPr>
      <w:r w:rsidRPr="00AE0266">
        <w:rPr>
          <w:rFonts w:asciiTheme="majorHAnsi" w:hAnsiTheme="majorHAnsi" w:cstheme="majorHAnsi"/>
          <w:sz w:val="22"/>
          <w:szCs w:val="22"/>
        </w:rPr>
        <w:t>Comments of the Monitoring Officer</w:t>
      </w:r>
    </w:p>
    <w:p w14:paraId="54961741" w14:textId="77777777" w:rsidR="00963A5E" w:rsidRPr="00F8772B" w:rsidRDefault="002B6946" w:rsidP="00963A5E">
      <w:pPr>
        <w:numPr>
          <w:ilvl w:val="0"/>
          <w:numId w:val="8"/>
        </w:numPr>
        <w:spacing w:after="0" w:line="240" w:lineRule="auto"/>
        <w:jc w:val="both"/>
        <w:rPr>
          <w:rFonts w:cstheme="minorHAnsi"/>
          <w:bCs/>
          <w:iCs/>
          <w:color w:val="FF0000"/>
        </w:rPr>
      </w:pPr>
      <w:r w:rsidRPr="00F8772B">
        <w:rPr>
          <w:rFonts w:cstheme="minorHAnsi"/>
          <w:bCs/>
          <w:iCs/>
        </w:rPr>
        <w:t xml:space="preserve">There are no concerns with this report from a Monitoring Officer perspective. </w:t>
      </w:r>
    </w:p>
    <w:p w14:paraId="54961742" w14:textId="77777777" w:rsidR="00963A5E" w:rsidRPr="00D1305C" w:rsidRDefault="00551962" w:rsidP="00963A5E">
      <w:pPr>
        <w:spacing w:after="0" w:line="240" w:lineRule="auto"/>
        <w:ind w:left="720"/>
        <w:jc w:val="both"/>
        <w:rPr>
          <w:rFonts w:cstheme="minorHAnsi"/>
          <w:bCs/>
        </w:rPr>
      </w:pPr>
    </w:p>
    <w:p w14:paraId="0B425055" w14:textId="77777777" w:rsidR="002B6946" w:rsidRDefault="002B6946" w:rsidP="002B6946">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09ACDFAB" w14:textId="1F717E25" w:rsidR="002B6946" w:rsidRPr="00D1305C" w:rsidRDefault="002B6946" w:rsidP="002B6946">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44132DFE" w14:textId="77777777" w:rsidR="002B6946" w:rsidRPr="00ED4FF1" w:rsidRDefault="002B6946" w:rsidP="002B6946">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4961744" w14:textId="38812FA1" w:rsidR="00963A5E" w:rsidRPr="00D1305C" w:rsidRDefault="002B6946" w:rsidP="00963A5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None.</w:t>
      </w:r>
    </w:p>
    <w:p w14:paraId="54961745" w14:textId="77777777" w:rsidR="00D4431F" w:rsidRPr="00D4431F" w:rsidRDefault="00551962"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3191"/>
        <w:gridCol w:w="1476"/>
        <w:gridCol w:w="1318"/>
      </w:tblGrid>
      <w:tr w:rsidR="00CB1964" w14:paraId="5496174A" w14:textId="77777777" w:rsidTr="008E66FA">
        <w:tc>
          <w:tcPr>
            <w:tcW w:w="3856" w:type="dxa"/>
            <w:shd w:val="clear" w:color="auto" w:fill="auto"/>
          </w:tcPr>
          <w:p w14:paraId="54961746" w14:textId="77777777" w:rsidR="00D4431F" w:rsidRPr="00D4431F" w:rsidRDefault="002B6946" w:rsidP="00D4431F">
            <w:pPr>
              <w:spacing w:line="240" w:lineRule="auto"/>
              <w:jc w:val="both"/>
              <w:rPr>
                <w:rFonts w:cstheme="minorHAnsi"/>
                <w:bCs/>
              </w:rPr>
            </w:pPr>
            <w:r w:rsidRPr="00D4431F">
              <w:rPr>
                <w:rFonts w:cstheme="minorHAnsi"/>
                <w:bCs/>
              </w:rPr>
              <w:t>Report Author:</w:t>
            </w:r>
          </w:p>
        </w:tc>
        <w:tc>
          <w:tcPr>
            <w:tcW w:w="2835" w:type="dxa"/>
          </w:tcPr>
          <w:p w14:paraId="54961747" w14:textId="77777777" w:rsidR="00D4431F" w:rsidRPr="00D4431F" w:rsidRDefault="002B694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54961748" w14:textId="77777777" w:rsidR="00D4431F" w:rsidRPr="00D4431F" w:rsidRDefault="002B694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4961749" w14:textId="77777777" w:rsidR="00D4431F" w:rsidRPr="00D4431F" w:rsidRDefault="002B6946" w:rsidP="00D4431F">
            <w:pPr>
              <w:spacing w:line="240" w:lineRule="auto"/>
              <w:jc w:val="both"/>
              <w:rPr>
                <w:rFonts w:cstheme="minorHAnsi"/>
                <w:bCs/>
              </w:rPr>
            </w:pPr>
            <w:r w:rsidRPr="00D4431F">
              <w:rPr>
                <w:rFonts w:cstheme="minorHAnsi"/>
                <w:bCs/>
              </w:rPr>
              <w:t>Date:</w:t>
            </w:r>
          </w:p>
        </w:tc>
      </w:tr>
      <w:tr w:rsidR="00CB1964" w14:paraId="5496174F" w14:textId="77777777" w:rsidTr="008E66FA">
        <w:tc>
          <w:tcPr>
            <w:tcW w:w="3856" w:type="dxa"/>
            <w:shd w:val="clear" w:color="auto" w:fill="auto"/>
          </w:tcPr>
          <w:p w14:paraId="5496174B" w14:textId="77777777" w:rsidR="00D4431F" w:rsidRPr="00D4431F" w:rsidRDefault="002B6946" w:rsidP="00D4431F">
            <w:pPr>
              <w:spacing w:line="240" w:lineRule="auto"/>
              <w:jc w:val="both"/>
              <w:rPr>
                <w:rFonts w:cstheme="minorHAnsi"/>
                <w:bCs/>
              </w:rPr>
            </w:pPr>
            <w:r>
              <w:rPr>
                <w:rFonts w:cstheme="minorHAnsi"/>
                <w:bCs/>
              </w:rPr>
              <w:t>Greg Clark (Senior Parks Technical Officer)</w:t>
            </w:r>
          </w:p>
        </w:tc>
        <w:tc>
          <w:tcPr>
            <w:tcW w:w="2835" w:type="dxa"/>
          </w:tcPr>
          <w:p w14:paraId="5496174C" w14:textId="77777777" w:rsidR="00D4431F" w:rsidRPr="00D4431F" w:rsidRDefault="002B694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greg.clark@southribble.gov.uk</w:t>
            </w:r>
            <w:r>
              <w:rPr>
                <w:rFonts w:cstheme="minorHAnsi"/>
                <w:bCs/>
              </w:rPr>
              <w:fldChar w:fldCharType="end"/>
            </w:r>
          </w:p>
        </w:tc>
        <w:tc>
          <w:tcPr>
            <w:tcW w:w="1560" w:type="dxa"/>
            <w:shd w:val="clear" w:color="auto" w:fill="auto"/>
          </w:tcPr>
          <w:p w14:paraId="5496174D" w14:textId="77777777" w:rsidR="00D4431F" w:rsidRPr="00D4431F" w:rsidRDefault="002B6946" w:rsidP="00D4431F">
            <w:pPr>
              <w:spacing w:line="240" w:lineRule="auto"/>
              <w:jc w:val="both"/>
              <w:rPr>
                <w:rFonts w:cstheme="minorHAnsi"/>
                <w:bCs/>
              </w:rPr>
            </w:pPr>
            <w:r w:rsidRPr="00D4431F">
              <w:rPr>
                <w:rFonts w:cstheme="minorHAnsi"/>
                <w:bCs/>
              </w:rPr>
              <w:t>01772 62</w:t>
            </w:r>
            <w:r>
              <w:rPr>
                <w:rFonts w:cstheme="minorHAnsi"/>
                <w:bCs/>
              </w:rPr>
              <w:t>5561</w:t>
            </w:r>
          </w:p>
        </w:tc>
        <w:tc>
          <w:tcPr>
            <w:tcW w:w="1269" w:type="dxa"/>
            <w:shd w:val="clear" w:color="auto" w:fill="auto"/>
          </w:tcPr>
          <w:p w14:paraId="5496174E" w14:textId="77777777" w:rsidR="00D4431F" w:rsidRPr="00D4431F" w:rsidRDefault="002B6946" w:rsidP="00D4431F">
            <w:pPr>
              <w:spacing w:line="240" w:lineRule="auto"/>
              <w:jc w:val="both"/>
              <w:rPr>
                <w:rFonts w:cstheme="minorHAnsi"/>
                <w:bCs/>
              </w:rPr>
            </w:pPr>
            <w:r>
              <w:rPr>
                <w:rFonts w:cstheme="minorHAnsi"/>
                <w:bCs/>
              </w:rPr>
              <w:t>07/01/2022</w:t>
            </w:r>
          </w:p>
        </w:tc>
      </w:tr>
    </w:tbl>
    <w:p w14:paraId="54961750" w14:textId="77777777" w:rsidR="0025620C" w:rsidRPr="005C459D" w:rsidRDefault="00551962">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4DC1" w14:textId="77777777" w:rsidR="00B035B4" w:rsidRDefault="00B035B4">
      <w:pPr>
        <w:spacing w:after="0" w:line="240" w:lineRule="auto"/>
      </w:pPr>
      <w:r>
        <w:separator/>
      </w:r>
    </w:p>
  </w:endnote>
  <w:endnote w:type="continuationSeparator" w:id="0">
    <w:p w14:paraId="56264946" w14:textId="77777777" w:rsidR="00B035B4" w:rsidRDefault="00B0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022D" w14:textId="77777777" w:rsidR="00B035B4" w:rsidRDefault="00B035B4">
      <w:pPr>
        <w:spacing w:after="0" w:line="240" w:lineRule="auto"/>
      </w:pPr>
      <w:r>
        <w:separator/>
      </w:r>
    </w:p>
  </w:footnote>
  <w:footnote w:type="continuationSeparator" w:id="0">
    <w:p w14:paraId="1645DBC9" w14:textId="77777777" w:rsidR="00B035B4" w:rsidRDefault="00B0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1753" w14:textId="77777777" w:rsidR="00CF42B2" w:rsidRDefault="00551962">
    <w:pPr>
      <w:pStyle w:val="Header"/>
    </w:pPr>
  </w:p>
  <w:p w14:paraId="54961754" w14:textId="77777777" w:rsidR="00CF42B2" w:rsidRDefault="00551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4C9F"/>
    <w:multiLevelType w:val="hybridMultilevel"/>
    <w:tmpl w:val="518031AA"/>
    <w:lvl w:ilvl="0" w:tplc="DC762594">
      <w:start w:val="1"/>
      <w:numFmt w:val="bullet"/>
      <w:lvlText w:val=""/>
      <w:lvlJc w:val="left"/>
      <w:pPr>
        <w:ind w:left="720" w:hanging="360"/>
      </w:pPr>
      <w:rPr>
        <w:rFonts w:ascii="Symbol" w:hAnsi="Symbol" w:hint="default"/>
      </w:rPr>
    </w:lvl>
    <w:lvl w:ilvl="1" w:tplc="E5DA94D8" w:tentative="1">
      <w:start w:val="1"/>
      <w:numFmt w:val="bullet"/>
      <w:lvlText w:val="o"/>
      <w:lvlJc w:val="left"/>
      <w:pPr>
        <w:ind w:left="1440" w:hanging="360"/>
      </w:pPr>
      <w:rPr>
        <w:rFonts w:ascii="Courier New" w:hAnsi="Courier New" w:cs="Courier New" w:hint="default"/>
      </w:rPr>
    </w:lvl>
    <w:lvl w:ilvl="2" w:tplc="9AB8FD94" w:tentative="1">
      <w:start w:val="1"/>
      <w:numFmt w:val="bullet"/>
      <w:lvlText w:val=""/>
      <w:lvlJc w:val="left"/>
      <w:pPr>
        <w:ind w:left="2160" w:hanging="360"/>
      </w:pPr>
      <w:rPr>
        <w:rFonts w:ascii="Wingdings" w:hAnsi="Wingdings" w:hint="default"/>
      </w:rPr>
    </w:lvl>
    <w:lvl w:ilvl="3" w:tplc="A2228C9E" w:tentative="1">
      <w:start w:val="1"/>
      <w:numFmt w:val="bullet"/>
      <w:lvlText w:val=""/>
      <w:lvlJc w:val="left"/>
      <w:pPr>
        <w:ind w:left="2880" w:hanging="360"/>
      </w:pPr>
      <w:rPr>
        <w:rFonts w:ascii="Symbol" w:hAnsi="Symbol" w:hint="default"/>
      </w:rPr>
    </w:lvl>
    <w:lvl w:ilvl="4" w:tplc="ED4AF3A8" w:tentative="1">
      <w:start w:val="1"/>
      <w:numFmt w:val="bullet"/>
      <w:lvlText w:val="o"/>
      <w:lvlJc w:val="left"/>
      <w:pPr>
        <w:ind w:left="3600" w:hanging="360"/>
      </w:pPr>
      <w:rPr>
        <w:rFonts w:ascii="Courier New" w:hAnsi="Courier New" w:cs="Courier New" w:hint="default"/>
      </w:rPr>
    </w:lvl>
    <w:lvl w:ilvl="5" w:tplc="09705882" w:tentative="1">
      <w:start w:val="1"/>
      <w:numFmt w:val="bullet"/>
      <w:lvlText w:val=""/>
      <w:lvlJc w:val="left"/>
      <w:pPr>
        <w:ind w:left="4320" w:hanging="360"/>
      </w:pPr>
      <w:rPr>
        <w:rFonts w:ascii="Wingdings" w:hAnsi="Wingdings" w:hint="default"/>
      </w:rPr>
    </w:lvl>
    <w:lvl w:ilvl="6" w:tplc="07B4C604" w:tentative="1">
      <w:start w:val="1"/>
      <w:numFmt w:val="bullet"/>
      <w:lvlText w:val=""/>
      <w:lvlJc w:val="left"/>
      <w:pPr>
        <w:ind w:left="5040" w:hanging="360"/>
      </w:pPr>
      <w:rPr>
        <w:rFonts w:ascii="Symbol" w:hAnsi="Symbol" w:hint="default"/>
      </w:rPr>
    </w:lvl>
    <w:lvl w:ilvl="7" w:tplc="06D46BF6" w:tentative="1">
      <w:start w:val="1"/>
      <w:numFmt w:val="bullet"/>
      <w:lvlText w:val="o"/>
      <w:lvlJc w:val="left"/>
      <w:pPr>
        <w:ind w:left="5760" w:hanging="360"/>
      </w:pPr>
      <w:rPr>
        <w:rFonts w:ascii="Courier New" w:hAnsi="Courier New" w:cs="Courier New" w:hint="default"/>
      </w:rPr>
    </w:lvl>
    <w:lvl w:ilvl="8" w:tplc="5BE02CD6"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10AE4FA6">
      <w:start w:val="1"/>
      <w:numFmt w:val="bullet"/>
      <w:lvlText w:val=""/>
      <w:lvlJc w:val="left"/>
      <w:pPr>
        <w:ind w:left="990" w:hanging="360"/>
      </w:pPr>
      <w:rPr>
        <w:rFonts w:ascii="Symbol" w:hAnsi="Symbol" w:hint="default"/>
      </w:rPr>
    </w:lvl>
    <w:lvl w:ilvl="1" w:tplc="ECE81790" w:tentative="1">
      <w:start w:val="1"/>
      <w:numFmt w:val="bullet"/>
      <w:lvlText w:val="o"/>
      <w:lvlJc w:val="left"/>
      <w:pPr>
        <w:ind w:left="1710" w:hanging="360"/>
      </w:pPr>
      <w:rPr>
        <w:rFonts w:ascii="Courier New" w:hAnsi="Courier New" w:cs="Courier New" w:hint="default"/>
      </w:rPr>
    </w:lvl>
    <w:lvl w:ilvl="2" w:tplc="68D8A4B8" w:tentative="1">
      <w:start w:val="1"/>
      <w:numFmt w:val="bullet"/>
      <w:lvlText w:val=""/>
      <w:lvlJc w:val="left"/>
      <w:pPr>
        <w:ind w:left="2430" w:hanging="360"/>
      </w:pPr>
      <w:rPr>
        <w:rFonts w:ascii="Wingdings" w:hAnsi="Wingdings" w:hint="default"/>
      </w:rPr>
    </w:lvl>
    <w:lvl w:ilvl="3" w:tplc="A3D81E20" w:tentative="1">
      <w:start w:val="1"/>
      <w:numFmt w:val="bullet"/>
      <w:lvlText w:val=""/>
      <w:lvlJc w:val="left"/>
      <w:pPr>
        <w:ind w:left="3150" w:hanging="360"/>
      </w:pPr>
      <w:rPr>
        <w:rFonts w:ascii="Symbol" w:hAnsi="Symbol" w:hint="default"/>
      </w:rPr>
    </w:lvl>
    <w:lvl w:ilvl="4" w:tplc="3BFA4248" w:tentative="1">
      <w:start w:val="1"/>
      <w:numFmt w:val="bullet"/>
      <w:lvlText w:val="o"/>
      <w:lvlJc w:val="left"/>
      <w:pPr>
        <w:ind w:left="3870" w:hanging="360"/>
      </w:pPr>
      <w:rPr>
        <w:rFonts w:ascii="Courier New" w:hAnsi="Courier New" w:cs="Courier New" w:hint="default"/>
      </w:rPr>
    </w:lvl>
    <w:lvl w:ilvl="5" w:tplc="4FE6BABC" w:tentative="1">
      <w:start w:val="1"/>
      <w:numFmt w:val="bullet"/>
      <w:lvlText w:val=""/>
      <w:lvlJc w:val="left"/>
      <w:pPr>
        <w:ind w:left="4590" w:hanging="360"/>
      </w:pPr>
      <w:rPr>
        <w:rFonts w:ascii="Wingdings" w:hAnsi="Wingdings" w:hint="default"/>
      </w:rPr>
    </w:lvl>
    <w:lvl w:ilvl="6" w:tplc="659CA4FC" w:tentative="1">
      <w:start w:val="1"/>
      <w:numFmt w:val="bullet"/>
      <w:lvlText w:val=""/>
      <w:lvlJc w:val="left"/>
      <w:pPr>
        <w:ind w:left="5310" w:hanging="360"/>
      </w:pPr>
      <w:rPr>
        <w:rFonts w:ascii="Symbol" w:hAnsi="Symbol" w:hint="default"/>
      </w:rPr>
    </w:lvl>
    <w:lvl w:ilvl="7" w:tplc="E366660E" w:tentative="1">
      <w:start w:val="1"/>
      <w:numFmt w:val="bullet"/>
      <w:lvlText w:val="o"/>
      <w:lvlJc w:val="left"/>
      <w:pPr>
        <w:ind w:left="6030" w:hanging="360"/>
      </w:pPr>
      <w:rPr>
        <w:rFonts w:ascii="Courier New" w:hAnsi="Courier New" w:cs="Courier New" w:hint="default"/>
      </w:rPr>
    </w:lvl>
    <w:lvl w:ilvl="8" w:tplc="C28626C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E71A8ABC">
      <w:start w:val="1"/>
      <w:numFmt w:val="bullet"/>
      <w:lvlText w:val=""/>
      <w:lvlJc w:val="left"/>
      <w:pPr>
        <w:ind w:left="720" w:hanging="360"/>
      </w:pPr>
      <w:rPr>
        <w:rFonts w:ascii="Symbol" w:hAnsi="Symbol" w:hint="default"/>
        <w:color w:val="7FC444"/>
      </w:rPr>
    </w:lvl>
    <w:lvl w:ilvl="1" w:tplc="DFDA4182" w:tentative="1">
      <w:start w:val="1"/>
      <w:numFmt w:val="bullet"/>
      <w:lvlText w:val="o"/>
      <w:lvlJc w:val="left"/>
      <w:pPr>
        <w:ind w:left="1800" w:hanging="360"/>
      </w:pPr>
      <w:rPr>
        <w:rFonts w:ascii="Courier New" w:hAnsi="Courier New" w:cs="Courier New" w:hint="default"/>
      </w:rPr>
    </w:lvl>
    <w:lvl w:ilvl="2" w:tplc="9C2EF7AC" w:tentative="1">
      <w:start w:val="1"/>
      <w:numFmt w:val="bullet"/>
      <w:lvlText w:val=""/>
      <w:lvlJc w:val="left"/>
      <w:pPr>
        <w:ind w:left="2520" w:hanging="360"/>
      </w:pPr>
      <w:rPr>
        <w:rFonts w:ascii="Wingdings" w:hAnsi="Wingdings" w:hint="default"/>
      </w:rPr>
    </w:lvl>
    <w:lvl w:ilvl="3" w:tplc="2862AD0A" w:tentative="1">
      <w:start w:val="1"/>
      <w:numFmt w:val="bullet"/>
      <w:lvlText w:val=""/>
      <w:lvlJc w:val="left"/>
      <w:pPr>
        <w:ind w:left="3240" w:hanging="360"/>
      </w:pPr>
      <w:rPr>
        <w:rFonts w:ascii="Symbol" w:hAnsi="Symbol" w:hint="default"/>
      </w:rPr>
    </w:lvl>
    <w:lvl w:ilvl="4" w:tplc="03308624" w:tentative="1">
      <w:start w:val="1"/>
      <w:numFmt w:val="bullet"/>
      <w:lvlText w:val="o"/>
      <w:lvlJc w:val="left"/>
      <w:pPr>
        <w:ind w:left="3960" w:hanging="360"/>
      </w:pPr>
      <w:rPr>
        <w:rFonts w:ascii="Courier New" w:hAnsi="Courier New" w:cs="Courier New" w:hint="default"/>
      </w:rPr>
    </w:lvl>
    <w:lvl w:ilvl="5" w:tplc="9FEA450C" w:tentative="1">
      <w:start w:val="1"/>
      <w:numFmt w:val="bullet"/>
      <w:lvlText w:val=""/>
      <w:lvlJc w:val="left"/>
      <w:pPr>
        <w:ind w:left="4680" w:hanging="360"/>
      </w:pPr>
      <w:rPr>
        <w:rFonts w:ascii="Wingdings" w:hAnsi="Wingdings" w:hint="default"/>
      </w:rPr>
    </w:lvl>
    <w:lvl w:ilvl="6" w:tplc="36805274" w:tentative="1">
      <w:start w:val="1"/>
      <w:numFmt w:val="bullet"/>
      <w:lvlText w:val=""/>
      <w:lvlJc w:val="left"/>
      <w:pPr>
        <w:ind w:left="5400" w:hanging="360"/>
      </w:pPr>
      <w:rPr>
        <w:rFonts w:ascii="Symbol" w:hAnsi="Symbol" w:hint="default"/>
      </w:rPr>
    </w:lvl>
    <w:lvl w:ilvl="7" w:tplc="AD3A2BCA" w:tentative="1">
      <w:start w:val="1"/>
      <w:numFmt w:val="bullet"/>
      <w:lvlText w:val="o"/>
      <w:lvlJc w:val="left"/>
      <w:pPr>
        <w:ind w:left="6120" w:hanging="360"/>
      </w:pPr>
      <w:rPr>
        <w:rFonts w:ascii="Courier New" w:hAnsi="Courier New" w:cs="Courier New" w:hint="default"/>
      </w:rPr>
    </w:lvl>
    <w:lvl w:ilvl="8" w:tplc="6E0400E0"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41B4F64E">
      <w:start w:val="1"/>
      <w:numFmt w:val="bullet"/>
      <w:lvlText w:val=""/>
      <w:lvlJc w:val="left"/>
      <w:pPr>
        <w:ind w:left="720" w:hanging="360"/>
      </w:pPr>
      <w:rPr>
        <w:rFonts w:ascii="Symbol" w:hAnsi="Symbol" w:hint="default"/>
        <w:color w:val="auto"/>
      </w:rPr>
    </w:lvl>
    <w:lvl w:ilvl="1" w:tplc="A37A2E16" w:tentative="1">
      <w:start w:val="1"/>
      <w:numFmt w:val="bullet"/>
      <w:lvlText w:val="o"/>
      <w:lvlJc w:val="left"/>
      <w:pPr>
        <w:ind w:left="1440" w:hanging="360"/>
      </w:pPr>
      <w:rPr>
        <w:rFonts w:ascii="Courier New" w:hAnsi="Courier New" w:cs="Courier New" w:hint="default"/>
      </w:rPr>
    </w:lvl>
    <w:lvl w:ilvl="2" w:tplc="7E5641EC" w:tentative="1">
      <w:start w:val="1"/>
      <w:numFmt w:val="bullet"/>
      <w:lvlText w:val=""/>
      <w:lvlJc w:val="left"/>
      <w:pPr>
        <w:ind w:left="2160" w:hanging="360"/>
      </w:pPr>
      <w:rPr>
        <w:rFonts w:ascii="Wingdings" w:hAnsi="Wingdings" w:hint="default"/>
      </w:rPr>
    </w:lvl>
    <w:lvl w:ilvl="3" w:tplc="71C4CBFA" w:tentative="1">
      <w:start w:val="1"/>
      <w:numFmt w:val="bullet"/>
      <w:lvlText w:val=""/>
      <w:lvlJc w:val="left"/>
      <w:pPr>
        <w:ind w:left="2880" w:hanging="360"/>
      </w:pPr>
      <w:rPr>
        <w:rFonts w:ascii="Symbol" w:hAnsi="Symbol" w:hint="default"/>
      </w:rPr>
    </w:lvl>
    <w:lvl w:ilvl="4" w:tplc="E3140A36" w:tentative="1">
      <w:start w:val="1"/>
      <w:numFmt w:val="bullet"/>
      <w:lvlText w:val="o"/>
      <w:lvlJc w:val="left"/>
      <w:pPr>
        <w:ind w:left="3600" w:hanging="360"/>
      </w:pPr>
      <w:rPr>
        <w:rFonts w:ascii="Courier New" w:hAnsi="Courier New" w:cs="Courier New" w:hint="default"/>
      </w:rPr>
    </w:lvl>
    <w:lvl w:ilvl="5" w:tplc="3C249FD0" w:tentative="1">
      <w:start w:val="1"/>
      <w:numFmt w:val="bullet"/>
      <w:lvlText w:val=""/>
      <w:lvlJc w:val="left"/>
      <w:pPr>
        <w:ind w:left="4320" w:hanging="360"/>
      </w:pPr>
      <w:rPr>
        <w:rFonts w:ascii="Wingdings" w:hAnsi="Wingdings" w:hint="default"/>
      </w:rPr>
    </w:lvl>
    <w:lvl w:ilvl="6" w:tplc="56BCBCE4" w:tentative="1">
      <w:start w:val="1"/>
      <w:numFmt w:val="bullet"/>
      <w:lvlText w:val=""/>
      <w:lvlJc w:val="left"/>
      <w:pPr>
        <w:ind w:left="5040" w:hanging="360"/>
      </w:pPr>
      <w:rPr>
        <w:rFonts w:ascii="Symbol" w:hAnsi="Symbol" w:hint="default"/>
      </w:rPr>
    </w:lvl>
    <w:lvl w:ilvl="7" w:tplc="EBAA9E70" w:tentative="1">
      <w:start w:val="1"/>
      <w:numFmt w:val="bullet"/>
      <w:lvlText w:val="o"/>
      <w:lvlJc w:val="left"/>
      <w:pPr>
        <w:ind w:left="5760" w:hanging="360"/>
      </w:pPr>
      <w:rPr>
        <w:rFonts w:ascii="Courier New" w:hAnsi="Courier New" w:cs="Courier New" w:hint="default"/>
      </w:rPr>
    </w:lvl>
    <w:lvl w:ilvl="8" w:tplc="BC48B9D4"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60A6398A">
      <w:start w:val="1"/>
      <w:numFmt w:val="decimal"/>
      <w:lvlText w:val="%1."/>
      <w:lvlJc w:val="left"/>
      <w:pPr>
        <w:ind w:left="720" w:hanging="360"/>
      </w:pPr>
    </w:lvl>
    <w:lvl w:ilvl="1" w:tplc="D7D0BE0C" w:tentative="1">
      <w:start w:val="1"/>
      <w:numFmt w:val="lowerLetter"/>
      <w:lvlText w:val="%2."/>
      <w:lvlJc w:val="left"/>
      <w:pPr>
        <w:ind w:left="1440" w:hanging="360"/>
      </w:pPr>
    </w:lvl>
    <w:lvl w:ilvl="2" w:tplc="622EE3F8" w:tentative="1">
      <w:start w:val="1"/>
      <w:numFmt w:val="lowerRoman"/>
      <w:lvlText w:val="%3."/>
      <w:lvlJc w:val="right"/>
      <w:pPr>
        <w:ind w:left="2160" w:hanging="180"/>
      </w:pPr>
    </w:lvl>
    <w:lvl w:ilvl="3" w:tplc="34ECC636" w:tentative="1">
      <w:start w:val="1"/>
      <w:numFmt w:val="decimal"/>
      <w:lvlText w:val="%4."/>
      <w:lvlJc w:val="left"/>
      <w:pPr>
        <w:ind w:left="2880" w:hanging="360"/>
      </w:pPr>
    </w:lvl>
    <w:lvl w:ilvl="4" w:tplc="7BB68A36" w:tentative="1">
      <w:start w:val="1"/>
      <w:numFmt w:val="lowerLetter"/>
      <w:lvlText w:val="%5."/>
      <w:lvlJc w:val="left"/>
      <w:pPr>
        <w:ind w:left="3600" w:hanging="360"/>
      </w:pPr>
    </w:lvl>
    <w:lvl w:ilvl="5" w:tplc="A734F7C0" w:tentative="1">
      <w:start w:val="1"/>
      <w:numFmt w:val="lowerRoman"/>
      <w:lvlText w:val="%6."/>
      <w:lvlJc w:val="right"/>
      <w:pPr>
        <w:ind w:left="4320" w:hanging="180"/>
      </w:pPr>
    </w:lvl>
    <w:lvl w:ilvl="6" w:tplc="2B107624" w:tentative="1">
      <w:start w:val="1"/>
      <w:numFmt w:val="decimal"/>
      <w:lvlText w:val="%7."/>
      <w:lvlJc w:val="left"/>
      <w:pPr>
        <w:ind w:left="5040" w:hanging="360"/>
      </w:pPr>
    </w:lvl>
    <w:lvl w:ilvl="7" w:tplc="9DA0AE04" w:tentative="1">
      <w:start w:val="1"/>
      <w:numFmt w:val="lowerLetter"/>
      <w:lvlText w:val="%8."/>
      <w:lvlJc w:val="left"/>
      <w:pPr>
        <w:ind w:left="5760" w:hanging="360"/>
      </w:pPr>
    </w:lvl>
    <w:lvl w:ilvl="8" w:tplc="6C8A517E"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AE00C1AA">
      <w:start w:val="1"/>
      <w:numFmt w:val="bullet"/>
      <w:lvlText w:val=""/>
      <w:lvlJc w:val="left"/>
      <w:pPr>
        <w:ind w:left="720" w:hanging="360"/>
      </w:pPr>
      <w:rPr>
        <w:rFonts w:ascii="Symbol" w:hAnsi="Symbol" w:hint="default"/>
        <w:color w:val="7FC444"/>
      </w:rPr>
    </w:lvl>
    <w:lvl w:ilvl="1" w:tplc="304EAEA8" w:tentative="1">
      <w:start w:val="1"/>
      <w:numFmt w:val="bullet"/>
      <w:lvlText w:val="o"/>
      <w:lvlJc w:val="left"/>
      <w:pPr>
        <w:ind w:left="1440" w:hanging="360"/>
      </w:pPr>
      <w:rPr>
        <w:rFonts w:ascii="Courier New" w:hAnsi="Courier New" w:cs="Courier New" w:hint="default"/>
      </w:rPr>
    </w:lvl>
    <w:lvl w:ilvl="2" w:tplc="072218AE" w:tentative="1">
      <w:start w:val="1"/>
      <w:numFmt w:val="bullet"/>
      <w:lvlText w:val=""/>
      <w:lvlJc w:val="left"/>
      <w:pPr>
        <w:ind w:left="2160" w:hanging="360"/>
      </w:pPr>
      <w:rPr>
        <w:rFonts w:ascii="Wingdings" w:hAnsi="Wingdings" w:hint="default"/>
      </w:rPr>
    </w:lvl>
    <w:lvl w:ilvl="3" w:tplc="4862536E" w:tentative="1">
      <w:start w:val="1"/>
      <w:numFmt w:val="bullet"/>
      <w:lvlText w:val=""/>
      <w:lvlJc w:val="left"/>
      <w:pPr>
        <w:ind w:left="2880" w:hanging="360"/>
      </w:pPr>
      <w:rPr>
        <w:rFonts w:ascii="Symbol" w:hAnsi="Symbol" w:hint="default"/>
      </w:rPr>
    </w:lvl>
    <w:lvl w:ilvl="4" w:tplc="326EECE0" w:tentative="1">
      <w:start w:val="1"/>
      <w:numFmt w:val="bullet"/>
      <w:lvlText w:val="o"/>
      <w:lvlJc w:val="left"/>
      <w:pPr>
        <w:ind w:left="3600" w:hanging="360"/>
      </w:pPr>
      <w:rPr>
        <w:rFonts w:ascii="Courier New" w:hAnsi="Courier New" w:cs="Courier New" w:hint="default"/>
      </w:rPr>
    </w:lvl>
    <w:lvl w:ilvl="5" w:tplc="0F6AD82A" w:tentative="1">
      <w:start w:val="1"/>
      <w:numFmt w:val="bullet"/>
      <w:lvlText w:val=""/>
      <w:lvlJc w:val="left"/>
      <w:pPr>
        <w:ind w:left="4320" w:hanging="360"/>
      </w:pPr>
      <w:rPr>
        <w:rFonts w:ascii="Wingdings" w:hAnsi="Wingdings" w:hint="default"/>
      </w:rPr>
    </w:lvl>
    <w:lvl w:ilvl="6" w:tplc="3B8E1A62" w:tentative="1">
      <w:start w:val="1"/>
      <w:numFmt w:val="bullet"/>
      <w:lvlText w:val=""/>
      <w:lvlJc w:val="left"/>
      <w:pPr>
        <w:ind w:left="5040" w:hanging="360"/>
      </w:pPr>
      <w:rPr>
        <w:rFonts w:ascii="Symbol" w:hAnsi="Symbol" w:hint="default"/>
      </w:rPr>
    </w:lvl>
    <w:lvl w:ilvl="7" w:tplc="72B86576" w:tentative="1">
      <w:start w:val="1"/>
      <w:numFmt w:val="bullet"/>
      <w:lvlText w:val="o"/>
      <w:lvlJc w:val="left"/>
      <w:pPr>
        <w:ind w:left="5760" w:hanging="360"/>
      </w:pPr>
      <w:rPr>
        <w:rFonts w:ascii="Courier New" w:hAnsi="Courier New" w:cs="Courier New" w:hint="default"/>
      </w:rPr>
    </w:lvl>
    <w:lvl w:ilvl="8" w:tplc="C4BCE508"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D636561A"/>
    <w:lvl w:ilvl="0" w:tplc="9EA813E8">
      <w:start w:val="1"/>
      <w:numFmt w:val="decimal"/>
      <w:lvlText w:val="%1."/>
      <w:lvlJc w:val="left"/>
      <w:pPr>
        <w:ind w:left="360" w:hanging="360"/>
      </w:pPr>
      <w:rPr>
        <w:rFonts w:ascii="Arial" w:hAnsi="Arial" w:hint="default"/>
        <w:b w:val="0"/>
        <w:bCs w:val="0"/>
        <w:i w:val="0"/>
        <w:color w:val="auto"/>
        <w:sz w:val="22"/>
        <w:szCs w:val="22"/>
      </w:rPr>
    </w:lvl>
    <w:lvl w:ilvl="1" w:tplc="2C9A8300" w:tentative="1">
      <w:start w:val="1"/>
      <w:numFmt w:val="lowerLetter"/>
      <w:lvlText w:val="%2."/>
      <w:lvlJc w:val="left"/>
      <w:pPr>
        <w:ind w:left="1080" w:hanging="360"/>
      </w:pPr>
    </w:lvl>
    <w:lvl w:ilvl="2" w:tplc="0EFA12BE" w:tentative="1">
      <w:start w:val="1"/>
      <w:numFmt w:val="lowerRoman"/>
      <w:lvlText w:val="%3."/>
      <w:lvlJc w:val="right"/>
      <w:pPr>
        <w:ind w:left="1800" w:hanging="180"/>
      </w:pPr>
    </w:lvl>
    <w:lvl w:ilvl="3" w:tplc="5D8A0756" w:tentative="1">
      <w:start w:val="1"/>
      <w:numFmt w:val="decimal"/>
      <w:lvlText w:val="%4."/>
      <w:lvlJc w:val="left"/>
      <w:pPr>
        <w:ind w:left="2520" w:hanging="360"/>
      </w:pPr>
    </w:lvl>
    <w:lvl w:ilvl="4" w:tplc="DBB65EB4" w:tentative="1">
      <w:start w:val="1"/>
      <w:numFmt w:val="lowerLetter"/>
      <w:lvlText w:val="%5."/>
      <w:lvlJc w:val="left"/>
      <w:pPr>
        <w:ind w:left="3240" w:hanging="360"/>
      </w:pPr>
    </w:lvl>
    <w:lvl w:ilvl="5" w:tplc="BD82D9D2" w:tentative="1">
      <w:start w:val="1"/>
      <w:numFmt w:val="lowerRoman"/>
      <w:lvlText w:val="%6."/>
      <w:lvlJc w:val="right"/>
      <w:pPr>
        <w:ind w:left="3960" w:hanging="180"/>
      </w:pPr>
    </w:lvl>
    <w:lvl w:ilvl="6" w:tplc="EA6CF948" w:tentative="1">
      <w:start w:val="1"/>
      <w:numFmt w:val="decimal"/>
      <w:lvlText w:val="%7."/>
      <w:lvlJc w:val="left"/>
      <w:pPr>
        <w:ind w:left="4680" w:hanging="360"/>
      </w:pPr>
    </w:lvl>
    <w:lvl w:ilvl="7" w:tplc="CDC45F20" w:tentative="1">
      <w:start w:val="1"/>
      <w:numFmt w:val="lowerLetter"/>
      <w:lvlText w:val="%8."/>
      <w:lvlJc w:val="left"/>
      <w:pPr>
        <w:ind w:left="5400" w:hanging="360"/>
      </w:pPr>
    </w:lvl>
    <w:lvl w:ilvl="8" w:tplc="E428924C" w:tentative="1">
      <w:start w:val="1"/>
      <w:numFmt w:val="lowerRoman"/>
      <w:lvlText w:val="%9."/>
      <w:lvlJc w:val="right"/>
      <w:pPr>
        <w:ind w:left="6120" w:hanging="180"/>
      </w:pPr>
    </w:lvl>
  </w:abstractNum>
  <w:abstractNum w:abstractNumId="7" w15:restartNumberingAfterBreak="0">
    <w:nsid w:val="687524EC"/>
    <w:multiLevelType w:val="hybridMultilevel"/>
    <w:tmpl w:val="C83AE318"/>
    <w:lvl w:ilvl="0" w:tplc="E9A4CD9C">
      <w:start w:val="1"/>
      <w:numFmt w:val="bullet"/>
      <w:lvlText w:val=""/>
      <w:lvlJc w:val="left"/>
      <w:pPr>
        <w:ind w:left="720" w:hanging="360"/>
      </w:pPr>
      <w:rPr>
        <w:rFonts w:ascii="Symbol" w:hAnsi="Symbol" w:hint="default"/>
        <w:color w:val="7FC444"/>
      </w:rPr>
    </w:lvl>
    <w:lvl w:ilvl="1" w:tplc="8A882582" w:tentative="1">
      <w:start w:val="1"/>
      <w:numFmt w:val="bullet"/>
      <w:lvlText w:val="o"/>
      <w:lvlJc w:val="left"/>
      <w:pPr>
        <w:ind w:left="1440" w:hanging="360"/>
      </w:pPr>
      <w:rPr>
        <w:rFonts w:ascii="Courier New" w:hAnsi="Courier New" w:cs="Courier New" w:hint="default"/>
      </w:rPr>
    </w:lvl>
    <w:lvl w:ilvl="2" w:tplc="51CECF74" w:tentative="1">
      <w:start w:val="1"/>
      <w:numFmt w:val="bullet"/>
      <w:lvlText w:val=""/>
      <w:lvlJc w:val="left"/>
      <w:pPr>
        <w:ind w:left="2160" w:hanging="360"/>
      </w:pPr>
      <w:rPr>
        <w:rFonts w:ascii="Wingdings" w:hAnsi="Wingdings" w:hint="default"/>
      </w:rPr>
    </w:lvl>
    <w:lvl w:ilvl="3" w:tplc="512686C4" w:tentative="1">
      <w:start w:val="1"/>
      <w:numFmt w:val="bullet"/>
      <w:lvlText w:val=""/>
      <w:lvlJc w:val="left"/>
      <w:pPr>
        <w:ind w:left="2880" w:hanging="360"/>
      </w:pPr>
      <w:rPr>
        <w:rFonts w:ascii="Symbol" w:hAnsi="Symbol" w:hint="default"/>
      </w:rPr>
    </w:lvl>
    <w:lvl w:ilvl="4" w:tplc="B11E4C10" w:tentative="1">
      <w:start w:val="1"/>
      <w:numFmt w:val="bullet"/>
      <w:lvlText w:val="o"/>
      <w:lvlJc w:val="left"/>
      <w:pPr>
        <w:ind w:left="3600" w:hanging="360"/>
      </w:pPr>
      <w:rPr>
        <w:rFonts w:ascii="Courier New" w:hAnsi="Courier New" w:cs="Courier New" w:hint="default"/>
      </w:rPr>
    </w:lvl>
    <w:lvl w:ilvl="5" w:tplc="6672A6A6" w:tentative="1">
      <w:start w:val="1"/>
      <w:numFmt w:val="bullet"/>
      <w:lvlText w:val=""/>
      <w:lvlJc w:val="left"/>
      <w:pPr>
        <w:ind w:left="4320" w:hanging="360"/>
      </w:pPr>
      <w:rPr>
        <w:rFonts w:ascii="Wingdings" w:hAnsi="Wingdings" w:hint="default"/>
      </w:rPr>
    </w:lvl>
    <w:lvl w:ilvl="6" w:tplc="A594A31C" w:tentative="1">
      <w:start w:val="1"/>
      <w:numFmt w:val="bullet"/>
      <w:lvlText w:val=""/>
      <w:lvlJc w:val="left"/>
      <w:pPr>
        <w:ind w:left="5040" w:hanging="360"/>
      </w:pPr>
      <w:rPr>
        <w:rFonts w:ascii="Symbol" w:hAnsi="Symbol" w:hint="default"/>
      </w:rPr>
    </w:lvl>
    <w:lvl w:ilvl="7" w:tplc="06D21AF2" w:tentative="1">
      <w:start w:val="1"/>
      <w:numFmt w:val="bullet"/>
      <w:lvlText w:val="o"/>
      <w:lvlJc w:val="left"/>
      <w:pPr>
        <w:ind w:left="5760" w:hanging="360"/>
      </w:pPr>
      <w:rPr>
        <w:rFonts w:ascii="Courier New" w:hAnsi="Courier New" w:cs="Courier New" w:hint="default"/>
      </w:rPr>
    </w:lvl>
    <w:lvl w:ilvl="8" w:tplc="07EC23DE"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AFF4945C">
      <w:start w:val="1"/>
      <w:numFmt w:val="bullet"/>
      <w:lvlText w:val=""/>
      <w:lvlJc w:val="left"/>
      <w:pPr>
        <w:ind w:left="720" w:hanging="360"/>
      </w:pPr>
      <w:rPr>
        <w:rFonts w:ascii="Symbol" w:hAnsi="Symbol" w:hint="default"/>
        <w:color w:val="7FC444"/>
      </w:rPr>
    </w:lvl>
    <w:lvl w:ilvl="1" w:tplc="0A50DEF2" w:tentative="1">
      <w:start w:val="1"/>
      <w:numFmt w:val="bullet"/>
      <w:lvlText w:val="o"/>
      <w:lvlJc w:val="left"/>
      <w:pPr>
        <w:ind w:left="1440" w:hanging="360"/>
      </w:pPr>
      <w:rPr>
        <w:rFonts w:ascii="Courier New" w:hAnsi="Courier New" w:cs="Courier New" w:hint="default"/>
      </w:rPr>
    </w:lvl>
    <w:lvl w:ilvl="2" w:tplc="6E96EB92" w:tentative="1">
      <w:start w:val="1"/>
      <w:numFmt w:val="bullet"/>
      <w:lvlText w:val=""/>
      <w:lvlJc w:val="left"/>
      <w:pPr>
        <w:ind w:left="2160" w:hanging="360"/>
      </w:pPr>
      <w:rPr>
        <w:rFonts w:ascii="Wingdings" w:hAnsi="Wingdings" w:hint="default"/>
      </w:rPr>
    </w:lvl>
    <w:lvl w:ilvl="3" w:tplc="DDD827C8" w:tentative="1">
      <w:start w:val="1"/>
      <w:numFmt w:val="bullet"/>
      <w:lvlText w:val=""/>
      <w:lvlJc w:val="left"/>
      <w:pPr>
        <w:ind w:left="2880" w:hanging="360"/>
      </w:pPr>
      <w:rPr>
        <w:rFonts w:ascii="Symbol" w:hAnsi="Symbol" w:hint="default"/>
      </w:rPr>
    </w:lvl>
    <w:lvl w:ilvl="4" w:tplc="69A68A20" w:tentative="1">
      <w:start w:val="1"/>
      <w:numFmt w:val="bullet"/>
      <w:lvlText w:val="o"/>
      <w:lvlJc w:val="left"/>
      <w:pPr>
        <w:ind w:left="3600" w:hanging="360"/>
      </w:pPr>
      <w:rPr>
        <w:rFonts w:ascii="Courier New" w:hAnsi="Courier New" w:cs="Courier New" w:hint="default"/>
      </w:rPr>
    </w:lvl>
    <w:lvl w:ilvl="5" w:tplc="56F08E58" w:tentative="1">
      <w:start w:val="1"/>
      <w:numFmt w:val="bullet"/>
      <w:lvlText w:val=""/>
      <w:lvlJc w:val="left"/>
      <w:pPr>
        <w:ind w:left="4320" w:hanging="360"/>
      </w:pPr>
      <w:rPr>
        <w:rFonts w:ascii="Wingdings" w:hAnsi="Wingdings" w:hint="default"/>
      </w:rPr>
    </w:lvl>
    <w:lvl w:ilvl="6" w:tplc="56348582" w:tentative="1">
      <w:start w:val="1"/>
      <w:numFmt w:val="bullet"/>
      <w:lvlText w:val=""/>
      <w:lvlJc w:val="left"/>
      <w:pPr>
        <w:ind w:left="5040" w:hanging="360"/>
      </w:pPr>
      <w:rPr>
        <w:rFonts w:ascii="Symbol" w:hAnsi="Symbol" w:hint="default"/>
      </w:rPr>
    </w:lvl>
    <w:lvl w:ilvl="7" w:tplc="5FCEFBC2" w:tentative="1">
      <w:start w:val="1"/>
      <w:numFmt w:val="bullet"/>
      <w:lvlText w:val="o"/>
      <w:lvlJc w:val="left"/>
      <w:pPr>
        <w:ind w:left="5760" w:hanging="360"/>
      </w:pPr>
      <w:rPr>
        <w:rFonts w:ascii="Courier New" w:hAnsi="Courier New" w:cs="Courier New" w:hint="default"/>
      </w:rPr>
    </w:lvl>
    <w:lvl w:ilvl="8" w:tplc="F10A9FD0"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2274336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6B01B92" w:tentative="1">
      <w:start w:val="1"/>
      <w:numFmt w:val="bullet"/>
      <w:lvlText w:val="o"/>
      <w:lvlJc w:val="left"/>
      <w:pPr>
        <w:tabs>
          <w:tab w:val="num" w:pos="1440"/>
        </w:tabs>
        <w:ind w:left="1440" w:hanging="360"/>
      </w:pPr>
      <w:rPr>
        <w:rFonts w:ascii="Courier New" w:hAnsi="Courier New" w:hint="default"/>
      </w:rPr>
    </w:lvl>
    <w:lvl w:ilvl="2" w:tplc="0B366A8E" w:tentative="1">
      <w:start w:val="1"/>
      <w:numFmt w:val="bullet"/>
      <w:lvlText w:val=""/>
      <w:lvlJc w:val="left"/>
      <w:pPr>
        <w:tabs>
          <w:tab w:val="num" w:pos="2160"/>
        </w:tabs>
        <w:ind w:left="2160" w:hanging="360"/>
      </w:pPr>
      <w:rPr>
        <w:rFonts w:ascii="Wingdings" w:hAnsi="Wingdings" w:hint="default"/>
      </w:rPr>
    </w:lvl>
    <w:lvl w:ilvl="3" w:tplc="5D308B52" w:tentative="1">
      <w:start w:val="1"/>
      <w:numFmt w:val="bullet"/>
      <w:lvlText w:val=""/>
      <w:lvlJc w:val="left"/>
      <w:pPr>
        <w:tabs>
          <w:tab w:val="num" w:pos="2880"/>
        </w:tabs>
        <w:ind w:left="2880" w:hanging="360"/>
      </w:pPr>
      <w:rPr>
        <w:rFonts w:ascii="Symbol" w:hAnsi="Symbol" w:hint="default"/>
      </w:rPr>
    </w:lvl>
    <w:lvl w:ilvl="4" w:tplc="372E2B5E" w:tentative="1">
      <w:start w:val="1"/>
      <w:numFmt w:val="bullet"/>
      <w:lvlText w:val="o"/>
      <w:lvlJc w:val="left"/>
      <w:pPr>
        <w:tabs>
          <w:tab w:val="num" w:pos="3600"/>
        </w:tabs>
        <w:ind w:left="3600" w:hanging="360"/>
      </w:pPr>
      <w:rPr>
        <w:rFonts w:ascii="Courier New" w:hAnsi="Courier New" w:hint="default"/>
      </w:rPr>
    </w:lvl>
    <w:lvl w:ilvl="5" w:tplc="34A4E2AA" w:tentative="1">
      <w:start w:val="1"/>
      <w:numFmt w:val="bullet"/>
      <w:lvlText w:val=""/>
      <w:lvlJc w:val="left"/>
      <w:pPr>
        <w:tabs>
          <w:tab w:val="num" w:pos="4320"/>
        </w:tabs>
        <w:ind w:left="4320" w:hanging="360"/>
      </w:pPr>
      <w:rPr>
        <w:rFonts w:ascii="Wingdings" w:hAnsi="Wingdings" w:hint="default"/>
      </w:rPr>
    </w:lvl>
    <w:lvl w:ilvl="6" w:tplc="53A0BBFC" w:tentative="1">
      <w:start w:val="1"/>
      <w:numFmt w:val="bullet"/>
      <w:lvlText w:val=""/>
      <w:lvlJc w:val="left"/>
      <w:pPr>
        <w:tabs>
          <w:tab w:val="num" w:pos="5040"/>
        </w:tabs>
        <w:ind w:left="5040" w:hanging="360"/>
      </w:pPr>
      <w:rPr>
        <w:rFonts w:ascii="Symbol" w:hAnsi="Symbol" w:hint="default"/>
      </w:rPr>
    </w:lvl>
    <w:lvl w:ilvl="7" w:tplc="4A1A5E20" w:tentative="1">
      <w:start w:val="1"/>
      <w:numFmt w:val="bullet"/>
      <w:lvlText w:val="o"/>
      <w:lvlJc w:val="left"/>
      <w:pPr>
        <w:tabs>
          <w:tab w:val="num" w:pos="5760"/>
        </w:tabs>
        <w:ind w:left="5760" w:hanging="360"/>
      </w:pPr>
      <w:rPr>
        <w:rFonts w:ascii="Courier New" w:hAnsi="Courier New" w:hint="default"/>
      </w:rPr>
    </w:lvl>
    <w:lvl w:ilvl="8" w:tplc="746A80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F54B2"/>
    <w:multiLevelType w:val="hybridMultilevel"/>
    <w:tmpl w:val="75B62ACE"/>
    <w:lvl w:ilvl="0" w:tplc="9050D2BA">
      <w:start w:val="1"/>
      <w:numFmt w:val="decimal"/>
      <w:lvlText w:val="%1."/>
      <w:lvlJc w:val="left"/>
      <w:pPr>
        <w:ind w:left="720" w:hanging="360"/>
      </w:pPr>
    </w:lvl>
    <w:lvl w:ilvl="1" w:tplc="A9C449AE" w:tentative="1">
      <w:start w:val="1"/>
      <w:numFmt w:val="lowerLetter"/>
      <w:lvlText w:val="%2."/>
      <w:lvlJc w:val="left"/>
      <w:pPr>
        <w:ind w:left="1440" w:hanging="360"/>
      </w:pPr>
    </w:lvl>
    <w:lvl w:ilvl="2" w:tplc="2D42ABD0" w:tentative="1">
      <w:start w:val="1"/>
      <w:numFmt w:val="lowerRoman"/>
      <w:lvlText w:val="%3."/>
      <w:lvlJc w:val="right"/>
      <w:pPr>
        <w:ind w:left="2160" w:hanging="180"/>
      </w:pPr>
    </w:lvl>
    <w:lvl w:ilvl="3" w:tplc="BF3855DE" w:tentative="1">
      <w:start w:val="1"/>
      <w:numFmt w:val="decimal"/>
      <w:lvlText w:val="%4."/>
      <w:lvlJc w:val="left"/>
      <w:pPr>
        <w:ind w:left="2880" w:hanging="360"/>
      </w:pPr>
    </w:lvl>
    <w:lvl w:ilvl="4" w:tplc="9B5CADCA" w:tentative="1">
      <w:start w:val="1"/>
      <w:numFmt w:val="lowerLetter"/>
      <w:lvlText w:val="%5."/>
      <w:lvlJc w:val="left"/>
      <w:pPr>
        <w:ind w:left="3600" w:hanging="360"/>
      </w:pPr>
    </w:lvl>
    <w:lvl w:ilvl="5" w:tplc="C11A85D6" w:tentative="1">
      <w:start w:val="1"/>
      <w:numFmt w:val="lowerRoman"/>
      <w:lvlText w:val="%6."/>
      <w:lvlJc w:val="right"/>
      <w:pPr>
        <w:ind w:left="4320" w:hanging="180"/>
      </w:pPr>
    </w:lvl>
    <w:lvl w:ilvl="6" w:tplc="EE168212" w:tentative="1">
      <w:start w:val="1"/>
      <w:numFmt w:val="decimal"/>
      <w:lvlText w:val="%7."/>
      <w:lvlJc w:val="left"/>
      <w:pPr>
        <w:ind w:left="5040" w:hanging="360"/>
      </w:pPr>
    </w:lvl>
    <w:lvl w:ilvl="7" w:tplc="565A2C02" w:tentative="1">
      <w:start w:val="1"/>
      <w:numFmt w:val="lowerLetter"/>
      <w:lvlText w:val="%8."/>
      <w:lvlJc w:val="left"/>
      <w:pPr>
        <w:ind w:left="5760" w:hanging="360"/>
      </w:pPr>
    </w:lvl>
    <w:lvl w:ilvl="8" w:tplc="C53C2B5A"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1"/>
  </w:num>
  <w:num w:numId="7">
    <w:abstractNumId w:val="2"/>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64"/>
    <w:rsid w:val="00151AD8"/>
    <w:rsid w:val="002B6946"/>
    <w:rsid w:val="00551962"/>
    <w:rsid w:val="00625FA0"/>
    <w:rsid w:val="00694F96"/>
    <w:rsid w:val="009A62F4"/>
    <w:rsid w:val="00AE0266"/>
    <w:rsid w:val="00B035B4"/>
    <w:rsid w:val="00CB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16FA"/>
  <w15:docId w15:val="{81DC3EEB-C6FC-468C-AAD5-66F1AD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Revision">
    <w:name w:val="Revision"/>
    <w:hidden/>
    <w:uiPriority w:val="99"/>
    <w:semiHidden/>
    <w:rsid w:val="00F8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86253B-7744-4F08-A0C2-52F9391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cp:revision>
  <cp:lastPrinted>2014-03-21T13:56:00Z</cp:lastPrinted>
  <dcterms:created xsi:type="dcterms:W3CDTF">2022-01-11T18:44:00Z</dcterms:created>
  <dcterms:modified xsi:type="dcterms:W3CDTF">2022-01-11T18:45:00Z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Birch Avenue Playground Refurbishment Budget</vt:lpwstr>
  </property>
  <property fmtid="{D5CDD505-2E9C-101B-9397-08002B2CF9AE}" pid="4" name="LeadDirector">
    <vt:lpwstr>Director of Customer and Digital</vt:lpwstr>
  </property>
  <property fmtid="{D5CDD505-2E9C-101B-9397-08002B2CF9AE}" pid="5" name="LeadMember">
    <vt:lpwstr>Cabinet Member (Finance, Property and Assets)</vt:lpwstr>
  </property>
  <property fmtid="{D5CDD505-2E9C-101B-9397-08002B2CF9AE}" pid="6" name="LeadOfficer">
    <vt:lpwstr>Greg Clark</vt:lpwstr>
  </property>
  <property fmtid="{D5CDD505-2E9C-101B-9397-08002B2CF9AE}" pid="7" name="LeadOfficerEmail">
    <vt:lpwstr>greg.clark@southribble.gov.uk</vt:lpwstr>
  </property>
  <property fmtid="{D5CDD505-2E9C-101B-9397-08002B2CF9AE}" pid="8" name="LeadOfficerPost">
    <vt:lpwstr>Landscape Officer</vt:lpwstr>
  </property>
  <property fmtid="{D5CDD505-2E9C-101B-9397-08002B2CF9AE}" pid="9" name="MeetingDate">
    <vt:lpwstr>Wednesday, 19 January 2022</vt:lpwstr>
  </property>
  <property fmtid="{D5CDD505-2E9C-101B-9397-08002B2CF9AE}" pid="10" name="MeetingDateLegal">
    <vt:lpwstr>MeetingDateLegal</vt:lpwstr>
  </property>
</Properties>
</file>