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3768E4" w14:paraId="7448AF29" w14:textId="77777777" w:rsidTr="0091027F">
        <w:trPr>
          <w:gridAfter w:val="1"/>
          <w:wAfter w:w="1134" w:type="dxa"/>
          <w:cantSplit/>
          <w:trHeight w:val="569"/>
        </w:trPr>
        <w:tc>
          <w:tcPr>
            <w:tcW w:w="4531" w:type="dxa"/>
            <w:gridSpan w:val="2"/>
            <w:shd w:val="clear" w:color="auto" w:fill="BFBFBF"/>
            <w:vAlign w:val="center"/>
          </w:tcPr>
          <w:p w14:paraId="7448AF26" w14:textId="77777777" w:rsidR="0091027F" w:rsidRPr="00D4431F" w:rsidRDefault="009C08AC"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7448AF27" w14:textId="77777777" w:rsidR="0091027F" w:rsidRPr="00D4431F" w:rsidRDefault="009C08AC" w:rsidP="006149F1">
            <w:pPr>
              <w:spacing w:line="240" w:lineRule="auto"/>
              <w:jc w:val="center"/>
              <w:rPr>
                <w:rFonts w:cstheme="minorHAnsi"/>
                <w:b/>
                <w:bCs/>
              </w:rPr>
            </w:pPr>
            <w:r w:rsidRPr="00D4431F">
              <w:rPr>
                <w:rFonts w:cstheme="minorHAnsi"/>
                <w:b/>
                <w:bCs/>
              </w:rPr>
              <w:t>O</w:t>
            </w:r>
            <w:r>
              <w:rPr>
                <w:rFonts w:cstheme="minorHAnsi"/>
                <w:b/>
                <w:bCs/>
              </w:rPr>
              <w:t>n</w:t>
            </w:r>
          </w:p>
        </w:tc>
        <w:tc>
          <w:tcPr>
            <w:tcW w:w="2268" w:type="dxa"/>
            <w:gridSpan w:val="3"/>
            <w:vMerge w:val="restart"/>
            <w:tcBorders>
              <w:top w:val="nil"/>
              <w:left w:val="single" w:sz="12" w:space="0" w:color="auto"/>
              <w:bottom w:val="nil"/>
              <w:right w:val="nil"/>
            </w:tcBorders>
            <w:shd w:val="clear" w:color="auto" w:fill="auto"/>
          </w:tcPr>
          <w:p w14:paraId="7448AF28" w14:textId="77777777" w:rsidR="0091027F" w:rsidRPr="0091027F" w:rsidRDefault="009C08AC"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7448AFEF" wp14:editId="7448AFF0">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33521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3768E4" w14:paraId="7448AF2D" w14:textId="77777777" w:rsidTr="0091027F">
        <w:trPr>
          <w:gridAfter w:val="1"/>
          <w:wAfter w:w="1134" w:type="dxa"/>
          <w:cantSplit/>
          <w:trHeight w:val="654"/>
        </w:trPr>
        <w:tc>
          <w:tcPr>
            <w:tcW w:w="4531" w:type="dxa"/>
            <w:gridSpan w:val="2"/>
            <w:tcBorders>
              <w:bottom w:val="single" w:sz="4" w:space="0" w:color="auto"/>
            </w:tcBorders>
            <w:vAlign w:val="center"/>
          </w:tcPr>
          <w:p w14:paraId="7448AF2A" w14:textId="77777777" w:rsidR="0091027F" w:rsidRDefault="009C08AC"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Council</w:t>
            </w:r>
            <w:r>
              <w:rPr>
                <w:rFonts w:cstheme="minorHAnsi"/>
                <w:b/>
                <w:bCs/>
              </w:rPr>
              <w:fldChar w:fldCharType="end"/>
            </w:r>
          </w:p>
        </w:tc>
        <w:tc>
          <w:tcPr>
            <w:tcW w:w="2268" w:type="dxa"/>
            <w:gridSpan w:val="3"/>
            <w:tcBorders>
              <w:bottom w:val="single" w:sz="12" w:space="0" w:color="auto"/>
              <w:right w:val="single" w:sz="12" w:space="0" w:color="auto"/>
            </w:tcBorders>
            <w:vAlign w:val="center"/>
          </w:tcPr>
          <w:p w14:paraId="7448AF2B" w14:textId="77777777" w:rsidR="0091027F" w:rsidRPr="00D4431F" w:rsidRDefault="009C08AC"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Wednesday, 21 July 2021</w:t>
            </w:r>
            <w:r>
              <w:rPr>
                <w:rFonts w:cstheme="minorHAnsi"/>
                <w:b/>
                <w:bCs/>
              </w:rPr>
              <w:fldChar w:fldCharType="end"/>
            </w:r>
          </w:p>
        </w:tc>
        <w:tc>
          <w:tcPr>
            <w:tcW w:w="2268" w:type="dxa"/>
            <w:gridSpan w:val="3"/>
            <w:vMerge/>
            <w:tcBorders>
              <w:top w:val="nil"/>
              <w:left w:val="single" w:sz="12" w:space="0" w:color="auto"/>
              <w:bottom w:val="nil"/>
              <w:right w:val="nil"/>
            </w:tcBorders>
            <w:shd w:val="clear" w:color="auto" w:fill="auto"/>
          </w:tcPr>
          <w:p w14:paraId="7448AF2C" w14:textId="77777777" w:rsidR="0091027F" w:rsidRDefault="00D4707C" w:rsidP="006149F1">
            <w:pPr>
              <w:spacing w:line="240" w:lineRule="auto"/>
              <w:jc w:val="center"/>
              <w:rPr>
                <w:rFonts w:cstheme="minorHAnsi"/>
                <w:b/>
                <w:bCs/>
              </w:rPr>
            </w:pPr>
          </w:p>
        </w:tc>
      </w:tr>
      <w:tr w:rsidR="003768E4" w14:paraId="7448AF31" w14:textId="77777777" w:rsidTr="0091027F">
        <w:trPr>
          <w:gridAfter w:val="3"/>
          <w:wAfter w:w="2688" w:type="dxa"/>
          <w:cantSplit/>
          <w:trHeight w:val="560"/>
        </w:trPr>
        <w:tc>
          <w:tcPr>
            <w:tcW w:w="2977" w:type="dxa"/>
            <w:tcBorders>
              <w:left w:val="nil"/>
              <w:right w:val="nil"/>
            </w:tcBorders>
          </w:tcPr>
          <w:p w14:paraId="7448AF2E" w14:textId="77777777" w:rsidR="0091027F" w:rsidRPr="00D4431F" w:rsidRDefault="00D4707C" w:rsidP="00D4431F">
            <w:pPr>
              <w:spacing w:line="240" w:lineRule="auto"/>
              <w:jc w:val="both"/>
              <w:rPr>
                <w:rFonts w:cstheme="minorHAnsi"/>
                <w:b/>
                <w:bCs/>
              </w:rPr>
            </w:pPr>
          </w:p>
        </w:tc>
        <w:tc>
          <w:tcPr>
            <w:tcW w:w="2268" w:type="dxa"/>
            <w:gridSpan w:val="2"/>
            <w:tcBorders>
              <w:left w:val="nil"/>
              <w:right w:val="nil"/>
            </w:tcBorders>
          </w:tcPr>
          <w:p w14:paraId="7448AF2F" w14:textId="77777777" w:rsidR="0091027F" w:rsidRPr="00D4431F" w:rsidRDefault="00D4707C"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7448AF30" w14:textId="77777777" w:rsidR="0091027F" w:rsidRPr="00D4431F" w:rsidRDefault="00D4707C" w:rsidP="00D4431F">
            <w:pPr>
              <w:spacing w:line="240" w:lineRule="auto"/>
              <w:jc w:val="both"/>
              <w:rPr>
                <w:rFonts w:cstheme="minorHAnsi"/>
                <w:b/>
                <w:bCs/>
              </w:rPr>
            </w:pPr>
          </w:p>
        </w:tc>
      </w:tr>
      <w:tr w:rsidR="003768E4" w14:paraId="7448AF35" w14:textId="77777777" w:rsidTr="0091027F">
        <w:trPr>
          <w:cantSplit/>
        </w:trPr>
        <w:tc>
          <w:tcPr>
            <w:tcW w:w="5807" w:type="dxa"/>
            <w:gridSpan w:val="4"/>
            <w:shd w:val="clear" w:color="auto" w:fill="BFBFBF"/>
            <w:vAlign w:val="center"/>
          </w:tcPr>
          <w:p w14:paraId="7448AF32" w14:textId="77777777" w:rsidR="0091027F" w:rsidRPr="00D4431F" w:rsidRDefault="009C08AC" w:rsidP="00D4431F">
            <w:pPr>
              <w:spacing w:line="240" w:lineRule="auto"/>
              <w:jc w:val="both"/>
              <w:rPr>
                <w:rFonts w:cstheme="minorHAnsi"/>
                <w:b/>
                <w:bCs/>
              </w:rPr>
            </w:pPr>
            <w:r>
              <w:rPr>
                <w:rFonts w:cstheme="minorHAnsi"/>
                <w:b/>
                <w:bCs/>
              </w:rPr>
              <w:t>Title</w:t>
            </w:r>
          </w:p>
        </w:tc>
        <w:tc>
          <w:tcPr>
            <w:tcW w:w="2268" w:type="dxa"/>
            <w:gridSpan w:val="3"/>
            <w:shd w:val="clear" w:color="auto" w:fill="BFBFBF"/>
          </w:tcPr>
          <w:p w14:paraId="7448AF33" w14:textId="77777777" w:rsidR="0091027F" w:rsidRDefault="009C08AC" w:rsidP="000D0185">
            <w:pPr>
              <w:spacing w:line="240" w:lineRule="auto"/>
              <w:jc w:val="center"/>
              <w:rPr>
                <w:rFonts w:cstheme="minorHAnsi"/>
                <w:b/>
                <w:bCs/>
              </w:rPr>
            </w:pPr>
            <w:r>
              <w:rPr>
                <w:rFonts w:cstheme="minorHAnsi"/>
                <w:b/>
                <w:bCs/>
              </w:rPr>
              <w:t>Portfolio Holder</w:t>
            </w:r>
          </w:p>
        </w:tc>
        <w:tc>
          <w:tcPr>
            <w:tcW w:w="2126" w:type="dxa"/>
            <w:gridSpan w:val="2"/>
            <w:shd w:val="clear" w:color="auto" w:fill="BFBFBF"/>
            <w:vAlign w:val="center"/>
          </w:tcPr>
          <w:p w14:paraId="7448AF34" w14:textId="77777777" w:rsidR="0091027F" w:rsidRPr="00D4431F" w:rsidRDefault="009C08AC" w:rsidP="000D0185">
            <w:pPr>
              <w:spacing w:line="240" w:lineRule="auto"/>
              <w:jc w:val="center"/>
              <w:rPr>
                <w:rFonts w:cstheme="minorHAnsi"/>
                <w:b/>
                <w:bCs/>
              </w:rPr>
            </w:pPr>
            <w:r>
              <w:rPr>
                <w:rFonts w:cstheme="minorHAnsi"/>
                <w:b/>
                <w:bCs/>
              </w:rPr>
              <w:t>Report of</w:t>
            </w:r>
          </w:p>
        </w:tc>
      </w:tr>
      <w:tr w:rsidR="003768E4" w14:paraId="7448AF39" w14:textId="77777777" w:rsidTr="0091027F">
        <w:trPr>
          <w:cantSplit/>
          <w:trHeight w:val="667"/>
        </w:trPr>
        <w:tc>
          <w:tcPr>
            <w:tcW w:w="5807" w:type="dxa"/>
            <w:gridSpan w:val="4"/>
            <w:vAlign w:val="center"/>
          </w:tcPr>
          <w:p w14:paraId="7448AF36" w14:textId="77777777" w:rsidR="0091027F" w:rsidRPr="00CA04F3" w:rsidRDefault="009C08AC"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Worden Hall</w:t>
            </w:r>
            <w:r>
              <w:rPr>
                <w:rFonts w:asciiTheme="majorHAnsi" w:hAnsiTheme="majorHAnsi" w:cstheme="majorHAnsi"/>
                <w:sz w:val="22"/>
              </w:rPr>
              <w:fldChar w:fldCharType="end"/>
            </w:r>
          </w:p>
        </w:tc>
        <w:tc>
          <w:tcPr>
            <w:tcW w:w="2268" w:type="dxa"/>
            <w:gridSpan w:val="3"/>
            <w:vAlign w:val="center"/>
          </w:tcPr>
          <w:p w14:paraId="7448AF37" w14:textId="77777777" w:rsidR="0091027F" w:rsidRDefault="009C08AC" w:rsidP="0091027F">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Cabinet Member (Planning, Business Support and Regeneration)</w:t>
            </w:r>
            <w:r>
              <w:rPr>
                <w:rFonts w:cstheme="minorHAnsi"/>
                <w:b/>
                <w:bCs/>
              </w:rPr>
              <w:fldChar w:fldCharType="end"/>
            </w:r>
          </w:p>
        </w:tc>
        <w:tc>
          <w:tcPr>
            <w:tcW w:w="2126" w:type="dxa"/>
            <w:gridSpan w:val="2"/>
            <w:vAlign w:val="center"/>
          </w:tcPr>
          <w:p w14:paraId="7448AF38" w14:textId="77777777" w:rsidR="0091027F" w:rsidRPr="00D4431F" w:rsidRDefault="009C08AC"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Director of Commercial</w:t>
            </w:r>
            <w:r>
              <w:rPr>
                <w:rFonts w:cstheme="minorHAnsi"/>
                <w:b/>
                <w:bCs/>
              </w:rPr>
              <w:fldChar w:fldCharType="end"/>
            </w:r>
          </w:p>
        </w:tc>
      </w:tr>
    </w:tbl>
    <w:p w14:paraId="7448AF3A" w14:textId="77777777" w:rsidR="00D4431F" w:rsidRPr="00D4431F" w:rsidRDefault="00D4707C"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3768E4" w14:paraId="7448AF3E" w14:textId="77777777" w:rsidTr="008E66FA">
        <w:tc>
          <w:tcPr>
            <w:tcW w:w="6652" w:type="dxa"/>
            <w:shd w:val="clear" w:color="auto" w:fill="auto"/>
          </w:tcPr>
          <w:p w14:paraId="7448AF3B" w14:textId="77777777" w:rsidR="00D4431F" w:rsidRPr="00D4431F" w:rsidRDefault="009C08AC"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7448AF3C" w14:textId="77777777" w:rsidR="00D4431F" w:rsidRPr="00D4431F" w:rsidRDefault="009C08AC" w:rsidP="005C459D">
            <w:pPr>
              <w:spacing w:after="0" w:line="240" w:lineRule="auto"/>
              <w:jc w:val="both"/>
              <w:rPr>
                <w:rFonts w:cstheme="minorHAnsi"/>
                <w:bCs/>
              </w:rPr>
            </w:pPr>
            <w:r w:rsidRPr="00D4431F">
              <w:rPr>
                <w:rFonts w:cstheme="minorHAnsi"/>
                <w:bCs/>
              </w:rPr>
              <w:t xml:space="preserve">No </w:t>
            </w:r>
          </w:p>
          <w:p w14:paraId="7448AF3D" w14:textId="77777777" w:rsidR="00D4431F" w:rsidRPr="00D4431F" w:rsidRDefault="00D4707C" w:rsidP="005C459D">
            <w:pPr>
              <w:spacing w:after="0" w:line="240" w:lineRule="auto"/>
              <w:jc w:val="both"/>
              <w:rPr>
                <w:rFonts w:cstheme="minorHAnsi"/>
                <w:bCs/>
                <w:i/>
              </w:rPr>
            </w:pPr>
          </w:p>
        </w:tc>
      </w:tr>
    </w:tbl>
    <w:p w14:paraId="7448AF3F" w14:textId="77777777" w:rsidR="00D4431F" w:rsidRPr="00D4431F" w:rsidRDefault="00D4707C" w:rsidP="00D4431F">
      <w:pPr>
        <w:spacing w:line="240" w:lineRule="auto"/>
        <w:jc w:val="both"/>
        <w:rPr>
          <w:rFonts w:cstheme="minorHAnsi"/>
          <w:b/>
          <w:bCs/>
        </w:rPr>
      </w:pPr>
    </w:p>
    <w:p w14:paraId="7448AF40" w14:textId="77777777" w:rsidR="007915E0" w:rsidRPr="00CA04F3" w:rsidRDefault="009C08AC" w:rsidP="007915E0">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7448AF41" w14:textId="77777777" w:rsidR="007915E0" w:rsidRDefault="009C08AC" w:rsidP="007915E0">
      <w:pPr>
        <w:numPr>
          <w:ilvl w:val="0"/>
          <w:numId w:val="8"/>
        </w:numPr>
        <w:spacing w:after="0" w:line="240" w:lineRule="auto"/>
        <w:jc w:val="both"/>
        <w:rPr>
          <w:rFonts w:cstheme="minorHAnsi"/>
          <w:bCs/>
        </w:rPr>
      </w:pPr>
      <w:r>
        <w:rPr>
          <w:rFonts w:cstheme="minorHAnsi"/>
          <w:bCs/>
        </w:rPr>
        <w:t>To provide members with a progress update on Worden Hall covering –</w:t>
      </w:r>
    </w:p>
    <w:p w14:paraId="7448AF42" w14:textId="77777777" w:rsidR="007915E0" w:rsidRDefault="00D4707C" w:rsidP="007915E0">
      <w:pPr>
        <w:spacing w:after="0" w:line="240" w:lineRule="auto"/>
        <w:ind w:left="720"/>
        <w:jc w:val="both"/>
        <w:rPr>
          <w:rFonts w:cstheme="minorHAnsi"/>
          <w:bCs/>
        </w:rPr>
      </w:pPr>
    </w:p>
    <w:p w14:paraId="7448AF43" w14:textId="77777777" w:rsidR="007915E0" w:rsidRDefault="009C08AC" w:rsidP="007915E0">
      <w:pPr>
        <w:numPr>
          <w:ilvl w:val="1"/>
          <w:numId w:val="8"/>
        </w:numPr>
        <w:spacing w:after="0" w:line="240" w:lineRule="auto"/>
        <w:jc w:val="both"/>
        <w:rPr>
          <w:rFonts w:cstheme="minorHAnsi"/>
          <w:bCs/>
          <w:iCs/>
        </w:rPr>
      </w:pPr>
      <w:r>
        <w:rPr>
          <w:rFonts w:cstheme="minorHAnsi"/>
          <w:bCs/>
          <w:iCs/>
        </w:rPr>
        <w:t>Design Development</w:t>
      </w:r>
    </w:p>
    <w:p w14:paraId="7448AF44" w14:textId="77777777" w:rsidR="007915E0" w:rsidRDefault="009C08AC" w:rsidP="007915E0">
      <w:pPr>
        <w:numPr>
          <w:ilvl w:val="1"/>
          <w:numId w:val="8"/>
        </w:numPr>
        <w:spacing w:after="0" w:line="240" w:lineRule="auto"/>
        <w:jc w:val="both"/>
        <w:rPr>
          <w:rFonts w:cstheme="minorHAnsi"/>
          <w:bCs/>
          <w:iCs/>
        </w:rPr>
      </w:pPr>
      <w:r>
        <w:rPr>
          <w:rFonts w:cstheme="minorHAnsi"/>
          <w:bCs/>
          <w:iCs/>
        </w:rPr>
        <w:t>Main Contractor Procurement</w:t>
      </w:r>
    </w:p>
    <w:p w14:paraId="7448AF45" w14:textId="77777777" w:rsidR="007915E0" w:rsidRDefault="009C08AC" w:rsidP="007915E0">
      <w:pPr>
        <w:numPr>
          <w:ilvl w:val="1"/>
          <w:numId w:val="8"/>
        </w:numPr>
        <w:spacing w:after="0" w:line="240" w:lineRule="auto"/>
        <w:jc w:val="both"/>
        <w:rPr>
          <w:rFonts w:cstheme="minorHAnsi"/>
          <w:bCs/>
          <w:iCs/>
        </w:rPr>
      </w:pPr>
      <w:r>
        <w:rPr>
          <w:rFonts w:cstheme="minorHAnsi"/>
          <w:bCs/>
          <w:iCs/>
        </w:rPr>
        <w:t>Financials – Budget review</w:t>
      </w:r>
    </w:p>
    <w:p w14:paraId="7448AF46" w14:textId="77777777" w:rsidR="007915E0" w:rsidRDefault="009C08AC" w:rsidP="007915E0">
      <w:pPr>
        <w:numPr>
          <w:ilvl w:val="1"/>
          <w:numId w:val="8"/>
        </w:numPr>
        <w:spacing w:after="0" w:line="240" w:lineRule="auto"/>
        <w:jc w:val="both"/>
        <w:rPr>
          <w:rFonts w:cstheme="minorHAnsi"/>
          <w:bCs/>
          <w:iCs/>
        </w:rPr>
      </w:pPr>
      <w:r>
        <w:rPr>
          <w:rFonts w:cstheme="minorHAnsi"/>
          <w:bCs/>
          <w:iCs/>
        </w:rPr>
        <w:t>Delivery Programme</w:t>
      </w:r>
    </w:p>
    <w:p w14:paraId="7448AF47" w14:textId="77777777" w:rsidR="007915E0" w:rsidRPr="001236D7" w:rsidRDefault="009C08AC" w:rsidP="007915E0">
      <w:pPr>
        <w:numPr>
          <w:ilvl w:val="1"/>
          <w:numId w:val="8"/>
        </w:numPr>
        <w:spacing w:after="0" w:line="240" w:lineRule="auto"/>
        <w:jc w:val="both"/>
        <w:rPr>
          <w:rFonts w:cstheme="minorHAnsi"/>
          <w:bCs/>
          <w:iCs/>
        </w:rPr>
      </w:pPr>
      <w:r>
        <w:rPr>
          <w:rFonts w:cstheme="minorHAnsi"/>
          <w:bCs/>
          <w:iCs/>
        </w:rPr>
        <w:t>Next Steps</w:t>
      </w:r>
    </w:p>
    <w:p w14:paraId="7448AF48" w14:textId="77777777" w:rsidR="007915E0" w:rsidRPr="009F51C7" w:rsidRDefault="009C08AC" w:rsidP="007915E0">
      <w:pPr>
        <w:pStyle w:val="Heading2"/>
        <w:rPr>
          <w:rFonts w:asciiTheme="majorHAnsi" w:hAnsiTheme="majorHAnsi" w:cstheme="majorHAnsi"/>
          <w:sz w:val="22"/>
        </w:rPr>
      </w:pPr>
      <w:r w:rsidRPr="009F51C7">
        <w:rPr>
          <w:rFonts w:asciiTheme="majorHAnsi" w:hAnsiTheme="majorHAnsi" w:cstheme="majorHAnsi"/>
          <w:sz w:val="22"/>
        </w:rPr>
        <w:t>Recommendations</w:t>
      </w:r>
    </w:p>
    <w:p w14:paraId="7448AF49" w14:textId="77777777" w:rsidR="007915E0" w:rsidRPr="00BC7DAC" w:rsidRDefault="009C08AC" w:rsidP="007915E0">
      <w:pPr>
        <w:pStyle w:val="Heading2"/>
        <w:numPr>
          <w:ilvl w:val="0"/>
          <w:numId w:val="8"/>
        </w:numPr>
        <w:rPr>
          <w:rFonts w:asciiTheme="majorHAnsi" w:hAnsiTheme="majorHAnsi" w:cstheme="majorHAnsi"/>
          <w:b w:val="0"/>
          <w:bCs w:val="0"/>
          <w:sz w:val="22"/>
        </w:rPr>
      </w:pPr>
      <w:r w:rsidRPr="00BC7DAC">
        <w:rPr>
          <w:rFonts w:asciiTheme="majorHAnsi" w:hAnsiTheme="majorHAnsi" w:cstheme="majorHAnsi"/>
          <w:b w:val="0"/>
          <w:bCs w:val="0"/>
          <w:sz w:val="22"/>
        </w:rPr>
        <w:t>Members are asked to note the progress on project and the delivery programme</w:t>
      </w:r>
    </w:p>
    <w:p w14:paraId="7448AF4A" w14:textId="77777777" w:rsidR="007915E0" w:rsidRPr="00BC7DAC" w:rsidRDefault="009C08AC" w:rsidP="007915E0">
      <w:pPr>
        <w:pStyle w:val="Heading2"/>
        <w:numPr>
          <w:ilvl w:val="0"/>
          <w:numId w:val="8"/>
        </w:numPr>
        <w:rPr>
          <w:rFonts w:asciiTheme="majorHAnsi" w:hAnsiTheme="majorHAnsi" w:cstheme="majorHAnsi"/>
          <w:b w:val="0"/>
          <w:bCs w:val="0"/>
          <w:sz w:val="22"/>
        </w:rPr>
      </w:pPr>
      <w:r>
        <w:rPr>
          <w:rFonts w:asciiTheme="majorHAnsi" w:hAnsiTheme="majorHAnsi" w:cstheme="majorHAnsi"/>
          <w:b w:val="0"/>
          <w:bCs w:val="0"/>
          <w:sz w:val="22"/>
        </w:rPr>
        <w:t xml:space="preserve">Members are asked to note the tendered costs as contained in the addendum (to follow) </w:t>
      </w:r>
    </w:p>
    <w:p w14:paraId="7448AF4B" w14:textId="77777777" w:rsidR="007915E0" w:rsidRDefault="009C08AC" w:rsidP="007915E0">
      <w:pPr>
        <w:pStyle w:val="Heading2"/>
        <w:numPr>
          <w:ilvl w:val="0"/>
          <w:numId w:val="8"/>
        </w:numPr>
        <w:rPr>
          <w:rFonts w:asciiTheme="majorHAnsi" w:hAnsiTheme="majorHAnsi" w:cstheme="majorHAnsi"/>
          <w:b w:val="0"/>
          <w:bCs w:val="0"/>
          <w:sz w:val="22"/>
        </w:rPr>
      </w:pPr>
      <w:r w:rsidRPr="00BC7DAC">
        <w:rPr>
          <w:rFonts w:asciiTheme="majorHAnsi" w:hAnsiTheme="majorHAnsi" w:cstheme="majorHAnsi"/>
          <w:b w:val="0"/>
          <w:bCs w:val="0"/>
          <w:sz w:val="22"/>
        </w:rPr>
        <w:t xml:space="preserve">To recommend and approve a preferred option to cover </w:t>
      </w:r>
      <w:r>
        <w:rPr>
          <w:rFonts w:asciiTheme="majorHAnsi" w:hAnsiTheme="majorHAnsi" w:cstheme="majorHAnsi"/>
          <w:b w:val="0"/>
          <w:bCs w:val="0"/>
          <w:sz w:val="22"/>
        </w:rPr>
        <w:t>any</w:t>
      </w:r>
      <w:r w:rsidRPr="00BC7DAC">
        <w:rPr>
          <w:rFonts w:asciiTheme="majorHAnsi" w:hAnsiTheme="majorHAnsi" w:cstheme="majorHAnsi"/>
          <w:b w:val="0"/>
          <w:bCs w:val="0"/>
          <w:sz w:val="22"/>
        </w:rPr>
        <w:t xml:space="preserve"> cost increase on project.</w:t>
      </w:r>
    </w:p>
    <w:p w14:paraId="7448AF4C" w14:textId="77777777" w:rsidR="007915E0" w:rsidRDefault="009C08AC" w:rsidP="007915E0">
      <w:pPr>
        <w:pStyle w:val="Heading2"/>
        <w:ind w:left="720"/>
        <w:rPr>
          <w:rFonts w:asciiTheme="majorHAnsi" w:hAnsiTheme="majorHAnsi" w:cstheme="majorHAnsi"/>
          <w:b w:val="0"/>
          <w:bCs w:val="0"/>
          <w:sz w:val="22"/>
        </w:rPr>
      </w:pPr>
      <w:r>
        <w:rPr>
          <w:rFonts w:asciiTheme="majorHAnsi" w:hAnsiTheme="majorHAnsi" w:cstheme="majorHAnsi"/>
          <w:b w:val="0"/>
          <w:bCs w:val="0"/>
          <w:sz w:val="22"/>
        </w:rPr>
        <w:t>Option 1 – Value Engineer the refurbishment scheme to bring the proposed works back in line with the budget.</w:t>
      </w:r>
      <w:r>
        <w:rPr>
          <w:rFonts w:asciiTheme="majorHAnsi" w:hAnsiTheme="majorHAnsi" w:cstheme="majorHAnsi"/>
          <w:b w:val="0"/>
          <w:bCs w:val="0"/>
          <w:sz w:val="22"/>
        </w:rPr>
        <w:br/>
        <w:t>Option 2 – Increase the overall project budget in line with the tender return.</w:t>
      </w:r>
    </w:p>
    <w:p w14:paraId="7448AF4D" w14:textId="323351C3" w:rsidR="007915E0" w:rsidRPr="00B24E97" w:rsidRDefault="009C08AC" w:rsidP="007915E0">
      <w:pPr>
        <w:pStyle w:val="Heading2"/>
        <w:numPr>
          <w:ilvl w:val="0"/>
          <w:numId w:val="8"/>
        </w:numPr>
        <w:rPr>
          <w:rFonts w:asciiTheme="majorHAnsi" w:hAnsiTheme="majorHAnsi" w:cstheme="majorHAnsi"/>
          <w:b w:val="0"/>
          <w:bCs w:val="0"/>
          <w:sz w:val="22"/>
        </w:rPr>
      </w:pPr>
      <w:r w:rsidRPr="00BC7DAC">
        <w:rPr>
          <w:rFonts w:asciiTheme="majorHAnsi" w:hAnsiTheme="majorHAnsi" w:cstheme="majorHAnsi"/>
          <w:b w:val="0"/>
          <w:bCs w:val="0"/>
          <w:sz w:val="22"/>
        </w:rPr>
        <w:t xml:space="preserve">To </w:t>
      </w:r>
      <w:r w:rsidR="000262C6">
        <w:rPr>
          <w:rFonts w:asciiTheme="majorHAnsi" w:hAnsiTheme="majorHAnsi" w:cstheme="majorHAnsi"/>
          <w:b w:val="0"/>
          <w:bCs w:val="0"/>
          <w:sz w:val="22"/>
        </w:rPr>
        <w:t>note the</w:t>
      </w:r>
      <w:r w:rsidRPr="00BC7DAC">
        <w:rPr>
          <w:rFonts w:asciiTheme="majorHAnsi" w:hAnsiTheme="majorHAnsi" w:cstheme="majorHAnsi"/>
          <w:b w:val="0"/>
          <w:bCs w:val="0"/>
          <w:sz w:val="22"/>
        </w:rPr>
        <w:t xml:space="preserve"> decision for contract award of the main contractor </w:t>
      </w:r>
      <w:r w:rsidR="000262C6">
        <w:rPr>
          <w:rFonts w:asciiTheme="majorHAnsi" w:hAnsiTheme="majorHAnsi" w:cstheme="majorHAnsi"/>
          <w:b w:val="0"/>
          <w:bCs w:val="0"/>
          <w:sz w:val="22"/>
        </w:rPr>
        <w:t>will be made via</w:t>
      </w:r>
      <w:r w:rsidRPr="00BC7DAC">
        <w:rPr>
          <w:rFonts w:asciiTheme="majorHAnsi" w:hAnsiTheme="majorHAnsi" w:cstheme="majorHAnsi"/>
          <w:b w:val="0"/>
          <w:bCs w:val="0"/>
          <w:sz w:val="22"/>
        </w:rPr>
        <w:t xml:space="preserve"> Executive Management Decision (EMD) in order to allow the project to progress in line with the delivery programme.</w:t>
      </w:r>
    </w:p>
    <w:p w14:paraId="7448AF4E" w14:textId="77777777" w:rsidR="007915E0" w:rsidRPr="009F51C7" w:rsidRDefault="009C08AC" w:rsidP="007915E0">
      <w:pPr>
        <w:pStyle w:val="Heading2"/>
        <w:rPr>
          <w:rFonts w:asciiTheme="majorHAnsi" w:hAnsiTheme="majorHAnsi" w:cstheme="majorHAnsi"/>
          <w:sz w:val="22"/>
        </w:rPr>
      </w:pPr>
      <w:r w:rsidRPr="009F51C7">
        <w:rPr>
          <w:rFonts w:asciiTheme="majorHAnsi" w:hAnsiTheme="majorHAnsi" w:cstheme="majorHAnsi"/>
          <w:sz w:val="22"/>
        </w:rPr>
        <w:t>Reasons for recommendations</w:t>
      </w:r>
    </w:p>
    <w:p w14:paraId="7448AF4F" w14:textId="77777777" w:rsidR="007915E0" w:rsidRPr="00802221" w:rsidRDefault="009C08AC" w:rsidP="007915E0">
      <w:pPr>
        <w:numPr>
          <w:ilvl w:val="0"/>
          <w:numId w:val="8"/>
        </w:numPr>
        <w:spacing w:after="0" w:line="240" w:lineRule="auto"/>
        <w:jc w:val="both"/>
        <w:rPr>
          <w:rFonts w:cstheme="minorHAnsi"/>
          <w:bCs/>
        </w:rPr>
      </w:pPr>
      <w:r w:rsidRPr="00686EC8">
        <w:rPr>
          <w:rFonts w:cstheme="minorHAnsi"/>
          <w:bCs/>
        </w:rPr>
        <w:t>T</w:t>
      </w:r>
      <w:r w:rsidRPr="00686EC8">
        <w:rPr>
          <w:rFonts w:cstheme="minorHAnsi"/>
        </w:rPr>
        <w:t>he completed scheme will re-establish Worden Hall as an important asset for the Council and the local community</w:t>
      </w:r>
      <w:r>
        <w:rPr>
          <w:rFonts w:cstheme="minorHAnsi"/>
        </w:rPr>
        <w:t xml:space="preserve">. </w:t>
      </w:r>
    </w:p>
    <w:p w14:paraId="7448AF50" w14:textId="77777777" w:rsidR="007915E0" w:rsidRPr="00B24E97" w:rsidRDefault="009C08AC" w:rsidP="007915E0">
      <w:pPr>
        <w:numPr>
          <w:ilvl w:val="0"/>
          <w:numId w:val="8"/>
        </w:numPr>
        <w:spacing w:after="0" w:line="240" w:lineRule="auto"/>
        <w:jc w:val="both"/>
        <w:rPr>
          <w:rFonts w:cstheme="minorHAnsi"/>
          <w:bCs/>
        </w:rPr>
      </w:pPr>
      <w:r>
        <w:rPr>
          <w:rFonts w:cstheme="minorHAnsi"/>
        </w:rPr>
        <w:t>The extensive repair works will ensure that the building is functional and maintained as a valuable heritage asset.</w:t>
      </w:r>
    </w:p>
    <w:p w14:paraId="7448AF51" w14:textId="77777777" w:rsidR="007915E0" w:rsidRDefault="00D4707C" w:rsidP="007915E0">
      <w:pPr>
        <w:spacing w:after="0" w:line="240" w:lineRule="auto"/>
        <w:jc w:val="both"/>
        <w:rPr>
          <w:rFonts w:cstheme="minorHAnsi"/>
        </w:rPr>
      </w:pPr>
    </w:p>
    <w:p w14:paraId="7448AF52" w14:textId="77777777" w:rsidR="007915E0" w:rsidRPr="009F51C7" w:rsidRDefault="00D4707C" w:rsidP="007915E0">
      <w:pPr>
        <w:spacing w:after="0" w:line="240" w:lineRule="auto"/>
        <w:jc w:val="both"/>
        <w:rPr>
          <w:rFonts w:cstheme="minorHAnsi"/>
          <w:bCs/>
        </w:rPr>
      </w:pPr>
    </w:p>
    <w:p w14:paraId="7448AF53" w14:textId="77777777" w:rsidR="007915E0" w:rsidRPr="009F51C7" w:rsidRDefault="009C08AC" w:rsidP="007915E0">
      <w:pPr>
        <w:pStyle w:val="Heading2"/>
        <w:rPr>
          <w:rFonts w:asciiTheme="majorHAnsi" w:hAnsiTheme="majorHAnsi" w:cstheme="majorHAnsi"/>
          <w:sz w:val="22"/>
        </w:rPr>
      </w:pPr>
      <w:r w:rsidRPr="009F51C7">
        <w:rPr>
          <w:rFonts w:asciiTheme="majorHAnsi" w:hAnsiTheme="majorHAnsi" w:cstheme="majorHAnsi"/>
          <w:sz w:val="22"/>
        </w:rPr>
        <w:lastRenderedPageBreak/>
        <w:t>Other options considered and rejected</w:t>
      </w:r>
    </w:p>
    <w:p w14:paraId="7448AF54" w14:textId="77777777" w:rsidR="007915E0" w:rsidRPr="005E5236" w:rsidRDefault="009C08AC" w:rsidP="007915E0">
      <w:pPr>
        <w:pStyle w:val="Heading2"/>
        <w:numPr>
          <w:ilvl w:val="0"/>
          <w:numId w:val="8"/>
        </w:numPr>
        <w:rPr>
          <w:rFonts w:ascii="Arial" w:hAnsi="Arial" w:cs="Arial"/>
          <w:b w:val="0"/>
          <w:bCs w:val="0"/>
          <w:sz w:val="22"/>
          <w:szCs w:val="22"/>
        </w:rPr>
      </w:pPr>
      <w:r w:rsidRPr="007B08CC">
        <w:rPr>
          <w:rFonts w:ascii="Arial" w:hAnsi="Arial" w:cs="Arial"/>
          <w:b w:val="0"/>
          <w:bCs w:val="0"/>
          <w:sz w:val="22"/>
          <w:szCs w:val="22"/>
          <w:shd w:val="clear" w:color="auto" w:fill="F5F5F5"/>
        </w:rPr>
        <w:t>The Council could choose not to develop Worden Hall. This is not recommended as the Hall has the potential, with investment, to become an attractive asset which is highly valued by the community</w:t>
      </w:r>
    </w:p>
    <w:p w14:paraId="7448AF55" w14:textId="77777777" w:rsidR="007915E0" w:rsidRDefault="009C08AC" w:rsidP="007915E0">
      <w:pPr>
        <w:pStyle w:val="Heading2"/>
        <w:numPr>
          <w:ilvl w:val="0"/>
          <w:numId w:val="8"/>
        </w:numPr>
        <w:rPr>
          <w:rFonts w:ascii="Arial" w:hAnsi="Arial" w:cs="Arial"/>
          <w:b w:val="0"/>
          <w:bCs w:val="0"/>
          <w:sz w:val="22"/>
          <w:szCs w:val="22"/>
        </w:rPr>
      </w:pPr>
      <w:r>
        <w:rPr>
          <w:rFonts w:ascii="Arial" w:hAnsi="Arial" w:cs="Arial"/>
          <w:b w:val="0"/>
          <w:bCs w:val="0"/>
          <w:sz w:val="22"/>
          <w:szCs w:val="22"/>
          <w:shd w:val="clear" w:color="auto" w:fill="F5F5F5"/>
        </w:rPr>
        <w:t xml:space="preserve">If the Council chose not to refurbish Worden Hall it is likely that any future repair costs would be significant. </w:t>
      </w:r>
    </w:p>
    <w:p w14:paraId="7448AF56" w14:textId="77777777" w:rsidR="007915E0" w:rsidRPr="00C37C9D" w:rsidRDefault="009C08AC" w:rsidP="007915E0">
      <w:pPr>
        <w:pStyle w:val="Heading2"/>
        <w:numPr>
          <w:ilvl w:val="0"/>
          <w:numId w:val="8"/>
        </w:numPr>
        <w:rPr>
          <w:rFonts w:ascii="Arial" w:hAnsi="Arial" w:cs="Arial"/>
          <w:b w:val="0"/>
          <w:bCs w:val="0"/>
          <w:sz w:val="22"/>
          <w:szCs w:val="22"/>
        </w:rPr>
      </w:pPr>
      <w:r w:rsidRPr="00C37C9D">
        <w:rPr>
          <w:rFonts w:ascii="Arial" w:hAnsi="Arial" w:cs="Arial"/>
          <w:b w:val="0"/>
          <w:bCs w:val="0"/>
          <w:sz w:val="22"/>
          <w:szCs w:val="22"/>
          <w:shd w:val="clear" w:color="auto" w:fill="F5F5F5"/>
        </w:rPr>
        <w:t>The Purcell and </w:t>
      </w:r>
      <w:proofErr w:type="spellStart"/>
      <w:r w:rsidRPr="00C37C9D">
        <w:rPr>
          <w:rStyle w:val="spelle"/>
          <w:rFonts w:ascii="Arial" w:hAnsi="Arial" w:cs="Arial"/>
          <w:b w:val="0"/>
          <w:bCs w:val="0"/>
          <w:sz w:val="22"/>
          <w:szCs w:val="22"/>
          <w:bdr w:val="none" w:sz="0" w:space="0" w:color="auto" w:frame="1"/>
          <w:shd w:val="clear" w:color="auto" w:fill="F5F5F5"/>
        </w:rPr>
        <w:t>Amion</w:t>
      </w:r>
      <w:proofErr w:type="spellEnd"/>
      <w:r w:rsidRPr="00C37C9D">
        <w:rPr>
          <w:rFonts w:ascii="Arial" w:hAnsi="Arial" w:cs="Arial"/>
          <w:b w:val="0"/>
          <w:bCs w:val="0"/>
          <w:sz w:val="22"/>
          <w:szCs w:val="22"/>
          <w:shd w:val="clear" w:color="auto" w:fill="F5F5F5"/>
        </w:rPr>
        <w:t> report summarised a long list of options as part of a market review undertaken by Cushman and Wakefield on behalf of the Council in 2016 in order to select the three viable options for the financial appraisal. They discounted other options e.g. residential conversion, hotel, cultural attraction, or an independent retail space as being unviable.</w:t>
      </w:r>
    </w:p>
    <w:p w14:paraId="7448AF57" w14:textId="77777777" w:rsidR="007915E0" w:rsidRPr="00C37C9D" w:rsidRDefault="009C08AC" w:rsidP="007915E0">
      <w:pPr>
        <w:pStyle w:val="Heading2"/>
        <w:numPr>
          <w:ilvl w:val="0"/>
          <w:numId w:val="8"/>
        </w:numPr>
        <w:rPr>
          <w:rFonts w:ascii="Arial" w:hAnsi="Arial" w:cs="Arial"/>
          <w:b w:val="0"/>
          <w:bCs w:val="0"/>
          <w:sz w:val="22"/>
          <w:szCs w:val="22"/>
        </w:rPr>
      </w:pPr>
      <w:r w:rsidRPr="00C37C9D">
        <w:rPr>
          <w:rFonts w:ascii="Arial" w:hAnsi="Arial" w:cs="Arial"/>
          <w:b w:val="0"/>
          <w:bCs w:val="0"/>
          <w:sz w:val="22"/>
          <w:szCs w:val="22"/>
          <w:shd w:val="clear" w:color="auto" w:fill="F5F5F5"/>
        </w:rPr>
        <w:t>Feedback from the consultation survey in 2019 indicated that it was important to the public that the Council provided investment into Worden Hall as the status quo or do-nothing option was not acceptable.</w:t>
      </w:r>
      <w:r w:rsidRPr="00C37C9D">
        <w:rPr>
          <w:rFonts w:cstheme="minorHAnsi"/>
        </w:rPr>
        <w:t xml:space="preserve"> </w:t>
      </w:r>
    </w:p>
    <w:p w14:paraId="7448AF58" w14:textId="77777777" w:rsidR="007915E0" w:rsidRPr="009F51C7" w:rsidRDefault="009C08AC" w:rsidP="007915E0">
      <w:pPr>
        <w:pStyle w:val="Heading2"/>
        <w:rPr>
          <w:rFonts w:asciiTheme="majorHAnsi" w:hAnsiTheme="majorHAnsi" w:cstheme="majorHAnsi"/>
          <w:sz w:val="22"/>
        </w:rPr>
      </w:pPr>
      <w:r w:rsidRPr="009F51C7">
        <w:rPr>
          <w:rFonts w:asciiTheme="majorHAnsi" w:hAnsiTheme="majorHAnsi" w:cstheme="majorHAnsi"/>
          <w:sz w:val="22"/>
        </w:rPr>
        <w:t>Corporate outcomes</w:t>
      </w:r>
    </w:p>
    <w:p w14:paraId="7448AF59" w14:textId="77777777" w:rsidR="007915E0" w:rsidRPr="009F51C7" w:rsidRDefault="009C08AC" w:rsidP="007915E0">
      <w:pPr>
        <w:numPr>
          <w:ilvl w:val="0"/>
          <w:numId w:val="8"/>
        </w:numPr>
        <w:spacing w:after="0" w:line="240" w:lineRule="auto"/>
        <w:jc w:val="both"/>
        <w:rPr>
          <w:rFonts w:cstheme="minorHAnsi"/>
          <w:bCs/>
        </w:rPr>
      </w:pPr>
      <w:r w:rsidRPr="009F51C7">
        <w:rPr>
          <w:rFonts w:cstheme="minorHAnsi"/>
          <w:bCs/>
        </w:rPr>
        <w:t xml:space="preserve"> The report relates to the following corporate priorities: (tick all those applicable):</w:t>
      </w:r>
    </w:p>
    <w:p w14:paraId="7448AF5A" w14:textId="77777777" w:rsidR="007915E0" w:rsidRPr="009F51C7" w:rsidRDefault="00D4707C" w:rsidP="007915E0">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3768E4" w14:paraId="7448AF60" w14:textId="77777777" w:rsidTr="00FC689C">
        <w:tc>
          <w:tcPr>
            <w:tcW w:w="4423" w:type="dxa"/>
            <w:shd w:val="clear" w:color="auto" w:fill="auto"/>
          </w:tcPr>
          <w:p w14:paraId="7448AF5B" w14:textId="77777777" w:rsidR="007915E0" w:rsidRPr="009F51C7" w:rsidRDefault="009C08AC" w:rsidP="00FC689C">
            <w:pPr>
              <w:spacing w:after="0" w:line="240" w:lineRule="auto"/>
              <w:jc w:val="both"/>
              <w:rPr>
                <w:rFonts w:cstheme="minorHAnsi"/>
                <w:bCs/>
              </w:rPr>
            </w:pPr>
            <w:r w:rsidRPr="009F51C7">
              <w:rPr>
                <w:rFonts w:cstheme="minorHAnsi"/>
                <w:bCs/>
              </w:rPr>
              <w:t>An exemplary council</w:t>
            </w:r>
          </w:p>
          <w:p w14:paraId="7448AF5C" w14:textId="77777777" w:rsidR="007915E0" w:rsidRPr="009F51C7" w:rsidRDefault="00D4707C" w:rsidP="00FC689C">
            <w:pPr>
              <w:spacing w:after="0" w:line="240" w:lineRule="auto"/>
              <w:jc w:val="both"/>
              <w:rPr>
                <w:rFonts w:cstheme="minorHAnsi"/>
                <w:bCs/>
              </w:rPr>
            </w:pPr>
          </w:p>
        </w:tc>
        <w:tc>
          <w:tcPr>
            <w:tcW w:w="850" w:type="dxa"/>
            <w:shd w:val="clear" w:color="auto" w:fill="auto"/>
          </w:tcPr>
          <w:p w14:paraId="7448AF5D" w14:textId="77777777" w:rsidR="007915E0" w:rsidRPr="00C37C9D" w:rsidRDefault="009C08AC" w:rsidP="00FC689C">
            <w:pPr>
              <w:pStyle w:val="Heading2"/>
              <w:shd w:val="clear" w:color="auto" w:fill="FFFFFF"/>
              <w:spacing w:before="0" w:beforeAutospacing="0" w:after="168" w:afterAutospacing="0" w:line="450" w:lineRule="atLeast"/>
              <w:textAlignment w:val="baseline"/>
              <w:rPr>
                <w:rFonts w:ascii="Arial" w:hAnsi="Arial" w:cs="Arial"/>
                <w:color w:val="333333"/>
              </w:rPr>
            </w:pPr>
            <w:r>
              <w:rPr>
                <w:rFonts w:ascii="Segoe UI Symbol" w:hAnsi="Segoe UI Symbol" w:cs="Segoe UI Symbol"/>
                <w:color w:val="333333"/>
              </w:rPr>
              <w:t>✓</w:t>
            </w:r>
          </w:p>
        </w:tc>
        <w:tc>
          <w:tcPr>
            <w:tcW w:w="3402" w:type="dxa"/>
          </w:tcPr>
          <w:p w14:paraId="7448AF5E" w14:textId="77777777" w:rsidR="007915E0" w:rsidRPr="009F51C7" w:rsidRDefault="009C08AC" w:rsidP="00FC689C">
            <w:pPr>
              <w:spacing w:after="0" w:line="240" w:lineRule="auto"/>
              <w:jc w:val="both"/>
              <w:rPr>
                <w:rFonts w:cstheme="minorHAnsi"/>
                <w:bCs/>
              </w:rPr>
            </w:pPr>
            <w:r w:rsidRPr="009F51C7">
              <w:rPr>
                <w:rFonts w:cstheme="minorHAnsi"/>
                <w:bCs/>
              </w:rPr>
              <w:t>Thriving communities</w:t>
            </w:r>
          </w:p>
        </w:tc>
        <w:tc>
          <w:tcPr>
            <w:tcW w:w="851" w:type="dxa"/>
          </w:tcPr>
          <w:p w14:paraId="7448AF5F" w14:textId="77777777" w:rsidR="007915E0" w:rsidRPr="009F51C7" w:rsidRDefault="009C08AC" w:rsidP="00FC689C">
            <w:pPr>
              <w:pStyle w:val="Heading2"/>
              <w:shd w:val="clear" w:color="auto" w:fill="FFFFFF"/>
              <w:spacing w:before="0" w:beforeAutospacing="0" w:after="168" w:afterAutospacing="0" w:line="450" w:lineRule="atLeast"/>
              <w:textAlignment w:val="baseline"/>
              <w:rPr>
                <w:rFonts w:cstheme="minorHAnsi"/>
                <w:bCs w:val="0"/>
              </w:rPr>
            </w:pPr>
            <w:r>
              <w:rPr>
                <w:rFonts w:ascii="Segoe UI Symbol" w:hAnsi="Segoe UI Symbol" w:cs="Segoe UI Symbol"/>
                <w:color w:val="333333"/>
              </w:rPr>
              <w:t>✓</w:t>
            </w:r>
          </w:p>
        </w:tc>
      </w:tr>
      <w:tr w:rsidR="003768E4" w14:paraId="7448AF65" w14:textId="77777777" w:rsidTr="00FC689C">
        <w:tc>
          <w:tcPr>
            <w:tcW w:w="4423" w:type="dxa"/>
            <w:shd w:val="clear" w:color="auto" w:fill="auto"/>
          </w:tcPr>
          <w:p w14:paraId="7448AF61" w14:textId="77777777" w:rsidR="007915E0" w:rsidRPr="009F51C7" w:rsidRDefault="009C08AC" w:rsidP="00FC689C">
            <w:pPr>
              <w:spacing w:after="0" w:line="240" w:lineRule="auto"/>
              <w:jc w:val="both"/>
              <w:rPr>
                <w:rFonts w:cstheme="minorHAnsi"/>
                <w:bCs/>
              </w:rPr>
            </w:pPr>
            <w:r w:rsidRPr="009F51C7">
              <w:rPr>
                <w:rFonts w:cstheme="minorHAnsi"/>
                <w:bCs/>
              </w:rPr>
              <w:t>A fair local economy that works for everyone</w:t>
            </w:r>
          </w:p>
        </w:tc>
        <w:tc>
          <w:tcPr>
            <w:tcW w:w="850" w:type="dxa"/>
            <w:shd w:val="clear" w:color="auto" w:fill="auto"/>
          </w:tcPr>
          <w:p w14:paraId="7448AF62" w14:textId="77777777" w:rsidR="007915E0" w:rsidRPr="00C37C9D" w:rsidRDefault="009C08AC" w:rsidP="00FC689C">
            <w:pPr>
              <w:pStyle w:val="Heading2"/>
              <w:shd w:val="clear" w:color="auto" w:fill="FFFFFF"/>
              <w:spacing w:before="0" w:beforeAutospacing="0" w:after="168" w:afterAutospacing="0" w:line="450" w:lineRule="atLeast"/>
              <w:textAlignment w:val="baseline"/>
              <w:rPr>
                <w:rFonts w:ascii="Arial" w:hAnsi="Arial" w:cs="Arial"/>
                <w:color w:val="333333"/>
              </w:rPr>
            </w:pPr>
            <w:r>
              <w:rPr>
                <w:rFonts w:ascii="Segoe UI Symbol" w:hAnsi="Segoe UI Symbol" w:cs="Segoe UI Symbol"/>
                <w:color w:val="333333"/>
              </w:rPr>
              <w:t>✓</w:t>
            </w:r>
          </w:p>
        </w:tc>
        <w:tc>
          <w:tcPr>
            <w:tcW w:w="3402" w:type="dxa"/>
          </w:tcPr>
          <w:p w14:paraId="7448AF63" w14:textId="77777777" w:rsidR="007915E0" w:rsidRPr="009F51C7" w:rsidRDefault="009C08AC" w:rsidP="00FC689C">
            <w:pPr>
              <w:spacing w:after="0" w:line="240" w:lineRule="auto"/>
              <w:jc w:val="both"/>
              <w:rPr>
                <w:rFonts w:cstheme="minorHAnsi"/>
                <w:bCs/>
              </w:rPr>
            </w:pPr>
            <w:r w:rsidRPr="009F51C7">
              <w:rPr>
                <w:rFonts w:cstheme="minorHAnsi"/>
                <w:bCs/>
              </w:rPr>
              <w:t>Good homes, green spaces, healthy places</w:t>
            </w:r>
          </w:p>
        </w:tc>
        <w:tc>
          <w:tcPr>
            <w:tcW w:w="851" w:type="dxa"/>
          </w:tcPr>
          <w:p w14:paraId="7448AF64" w14:textId="77777777" w:rsidR="007915E0" w:rsidRPr="009F51C7" w:rsidRDefault="009C08AC" w:rsidP="00FC689C">
            <w:pPr>
              <w:pStyle w:val="Heading2"/>
              <w:shd w:val="clear" w:color="auto" w:fill="FFFFFF"/>
              <w:spacing w:before="0" w:beforeAutospacing="0" w:after="168" w:afterAutospacing="0" w:line="450" w:lineRule="atLeast"/>
              <w:textAlignment w:val="baseline"/>
              <w:rPr>
                <w:rFonts w:cstheme="minorHAnsi"/>
                <w:bCs w:val="0"/>
              </w:rPr>
            </w:pPr>
            <w:r>
              <w:rPr>
                <w:rFonts w:ascii="Segoe UI Symbol" w:hAnsi="Segoe UI Symbol" w:cs="Segoe UI Symbol"/>
                <w:color w:val="333333"/>
              </w:rPr>
              <w:t>✓</w:t>
            </w:r>
          </w:p>
        </w:tc>
      </w:tr>
    </w:tbl>
    <w:p w14:paraId="7448AF66" w14:textId="77777777" w:rsidR="007915E0" w:rsidRPr="009F51C7" w:rsidRDefault="00D4707C" w:rsidP="007915E0">
      <w:pPr>
        <w:spacing w:line="240" w:lineRule="auto"/>
        <w:jc w:val="both"/>
        <w:rPr>
          <w:rFonts w:cstheme="minorHAnsi"/>
          <w:bCs/>
        </w:rPr>
      </w:pPr>
    </w:p>
    <w:p w14:paraId="7448AF67" w14:textId="77777777" w:rsidR="007915E0" w:rsidRPr="009F51C7" w:rsidRDefault="009C08AC" w:rsidP="007915E0">
      <w:pPr>
        <w:pStyle w:val="Heading2"/>
        <w:rPr>
          <w:rFonts w:asciiTheme="majorHAnsi" w:hAnsiTheme="majorHAnsi" w:cstheme="majorHAnsi"/>
          <w:sz w:val="22"/>
        </w:rPr>
      </w:pPr>
      <w:r w:rsidRPr="009F51C7">
        <w:rPr>
          <w:rFonts w:asciiTheme="majorHAnsi" w:hAnsiTheme="majorHAnsi" w:cstheme="majorHAnsi"/>
          <w:sz w:val="22"/>
        </w:rPr>
        <w:t>Background to the report</w:t>
      </w:r>
    </w:p>
    <w:p w14:paraId="7448AF68" w14:textId="77777777" w:rsidR="007915E0" w:rsidRDefault="009C08AC" w:rsidP="007915E0">
      <w:pPr>
        <w:pStyle w:val="ListParagraph"/>
        <w:numPr>
          <w:ilvl w:val="0"/>
          <w:numId w:val="8"/>
        </w:numPr>
        <w:spacing w:after="0" w:line="240" w:lineRule="auto"/>
      </w:pPr>
      <w:r>
        <w:t xml:space="preserve">Worden Hall currently comprises of the main hall and a series of out buildings which are used by the South Ribble parks maintenance team and a number of small businesses.  The main hall is currently unused except for a small area which is rented to a small café business (Folly Wood café). </w:t>
      </w:r>
    </w:p>
    <w:p w14:paraId="7448AF69" w14:textId="77777777" w:rsidR="007915E0" w:rsidRDefault="009C08AC" w:rsidP="007915E0">
      <w:pPr>
        <w:pStyle w:val="ListParagraph"/>
        <w:numPr>
          <w:ilvl w:val="0"/>
          <w:numId w:val="8"/>
        </w:numPr>
        <w:spacing w:after="0" w:line="240" w:lineRule="auto"/>
      </w:pPr>
      <w:r>
        <w:t>In June 2018, the Council appointed consultants to undertake a feasibility study and options appraisal into the potential future uses of Worden Hall.</w:t>
      </w:r>
    </w:p>
    <w:p w14:paraId="7448AF6A" w14:textId="77777777" w:rsidR="007915E0" w:rsidRDefault="009C08AC" w:rsidP="007915E0">
      <w:pPr>
        <w:pStyle w:val="ListParagraph"/>
        <w:numPr>
          <w:ilvl w:val="0"/>
          <w:numId w:val="8"/>
        </w:numPr>
        <w:spacing w:after="0" w:line="240" w:lineRule="auto"/>
      </w:pPr>
      <w:r>
        <w:t>The consultant's report reviewed a number of options for the future use of the Hall which included looking at the investment costs of each option and the on-going revenue cost to the Council.</w:t>
      </w:r>
    </w:p>
    <w:p w14:paraId="7448AF6B" w14:textId="77777777" w:rsidR="007915E0" w:rsidRDefault="009C08AC" w:rsidP="007915E0">
      <w:pPr>
        <w:pStyle w:val="ListParagraph"/>
        <w:numPr>
          <w:ilvl w:val="0"/>
          <w:numId w:val="8"/>
        </w:numPr>
        <w:spacing w:after="0" w:line="240" w:lineRule="auto"/>
      </w:pPr>
      <w:r>
        <w:t>Only three options were considered viable and these formed the basis of the public consultation exercise. The three options included: 1. Community Use 2. A Small Wedding/Events Venue 3. An Exclusive Wedding/Events Venue</w:t>
      </w:r>
    </w:p>
    <w:p w14:paraId="7448AF6C" w14:textId="77777777" w:rsidR="007915E0" w:rsidRDefault="009C08AC" w:rsidP="007915E0">
      <w:pPr>
        <w:pStyle w:val="ListParagraph"/>
        <w:numPr>
          <w:ilvl w:val="0"/>
          <w:numId w:val="8"/>
        </w:numPr>
        <w:spacing w:after="0" w:line="240" w:lineRule="auto"/>
      </w:pPr>
      <w:r>
        <w:t xml:space="preserve">An extensive consultation exercise was undertaken from 19 August 2019 – 13 September 2019 with the public and key stakeholders to seek opinions on the future use of Worden Hall.  This resulted in over 500 responses to the consultation survey.  The preferred option was to deliver a hybrid facility that would deliver both community use and event space.  </w:t>
      </w:r>
    </w:p>
    <w:p w14:paraId="7448AF6D" w14:textId="77777777" w:rsidR="007915E0" w:rsidRDefault="009C08AC" w:rsidP="007915E0">
      <w:pPr>
        <w:pStyle w:val="ListParagraph"/>
        <w:numPr>
          <w:ilvl w:val="0"/>
          <w:numId w:val="8"/>
        </w:numPr>
        <w:spacing w:after="0" w:line="240" w:lineRule="auto"/>
      </w:pPr>
      <w:r>
        <w:t>The outcome from the consultation was presented to Executive Cabinet on 16/10/2019 with the decision made to progress further detailed modelling and appraisal on the preferred option.</w:t>
      </w:r>
    </w:p>
    <w:p w14:paraId="7448AF6E" w14:textId="77777777" w:rsidR="007915E0" w:rsidRPr="00574C74" w:rsidRDefault="009C08AC" w:rsidP="007915E0">
      <w:pPr>
        <w:numPr>
          <w:ilvl w:val="0"/>
          <w:numId w:val="8"/>
        </w:numPr>
        <w:spacing w:after="0" w:line="240" w:lineRule="auto"/>
        <w:jc w:val="both"/>
        <w:rPr>
          <w:rFonts w:asciiTheme="majorHAnsi" w:hAnsiTheme="majorHAnsi" w:cstheme="majorHAnsi"/>
        </w:rPr>
      </w:pPr>
      <w:r>
        <w:t>The preferred option was developed to RIBA Stage 3</w:t>
      </w:r>
    </w:p>
    <w:p w14:paraId="7448AF6F" w14:textId="77777777" w:rsidR="007915E0" w:rsidRDefault="009C08AC" w:rsidP="007915E0">
      <w:pPr>
        <w:pStyle w:val="ListParagraph"/>
        <w:numPr>
          <w:ilvl w:val="0"/>
          <w:numId w:val="8"/>
        </w:numPr>
        <w:spacing w:after="0" w:line="240" w:lineRule="auto"/>
      </w:pPr>
      <w:r>
        <w:t xml:space="preserve">A procurement strategy was approved by Members in January 2021 to procure a design team through a competitive tendering exercise to deliver the remaining design works and to procure a contractor through a compliant framework. </w:t>
      </w:r>
    </w:p>
    <w:p w14:paraId="7448AF70" w14:textId="77777777" w:rsidR="007915E0" w:rsidRDefault="009C08AC" w:rsidP="007915E0">
      <w:pPr>
        <w:pStyle w:val="ListParagraph"/>
        <w:numPr>
          <w:ilvl w:val="0"/>
          <w:numId w:val="8"/>
        </w:numPr>
        <w:spacing w:after="0" w:line="240" w:lineRule="auto"/>
      </w:pPr>
      <w:r>
        <w:lastRenderedPageBreak/>
        <w:t>A new design team was appointed by March 2021 to progress the design (RIBA Stage 4) to allow a tender package to be issued to the Contractors for pricing and to allow refurbishment works to commence in August 2021. A package of enabling works was being developed to allow for an earlier start on site.</w:t>
      </w:r>
    </w:p>
    <w:p w14:paraId="7448AF71" w14:textId="77777777" w:rsidR="007915E0" w:rsidRDefault="009C08AC" w:rsidP="007915E0">
      <w:pPr>
        <w:pStyle w:val="ListParagraph"/>
        <w:numPr>
          <w:ilvl w:val="0"/>
          <w:numId w:val="8"/>
        </w:numPr>
        <w:spacing w:after="0" w:line="240" w:lineRule="auto"/>
      </w:pPr>
      <w:r>
        <w:t>Planning approval for the scheme was granted 04 March 2021</w:t>
      </w:r>
    </w:p>
    <w:p w14:paraId="7448AF72" w14:textId="77777777" w:rsidR="007915E0" w:rsidRDefault="009C08AC" w:rsidP="007915E0">
      <w:pPr>
        <w:pStyle w:val="ListParagraph"/>
        <w:numPr>
          <w:ilvl w:val="0"/>
          <w:numId w:val="8"/>
        </w:numPr>
        <w:spacing w:after="0" w:line="240" w:lineRule="auto"/>
      </w:pPr>
      <w:r>
        <w:t xml:space="preserve">The tender package for the main contractor was formalised May 21 with the Invitation </w:t>
      </w:r>
      <w:proofErr w:type="gramStart"/>
      <w:r>
        <w:t>To</w:t>
      </w:r>
      <w:proofErr w:type="gramEnd"/>
      <w:r>
        <w:t xml:space="preserve"> Tender issued on the 2</w:t>
      </w:r>
      <w:r w:rsidRPr="005A5E39">
        <w:rPr>
          <w:vertAlign w:val="superscript"/>
        </w:rPr>
        <w:t>nd</w:t>
      </w:r>
      <w:r>
        <w:t xml:space="preserve"> June 2021, running a 5-week procurement process, with all tenders to be received by 19</w:t>
      </w:r>
      <w:r w:rsidRPr="0086706A">
        <w:rPr>
          <w:vertAlign w:val="superscript"/>
        </w:rPr>
        <w:t>th</w:t>
      </w:r>
      <w:r>
        <w:t xml:space="preserve"> July 2021 </w:t>
      </w:r>
    </w:p>
    <w:p w14:paraId="7448AF73" w14:textId="77777777" w:rsidR="007915E0" w:rsidRDefault="00D4707C" w:rsidP="007915E0">
      <w:pPr>
        <w:spacing w:after="0" w:line="240" w:lineRule="auto"/>
        <w:ind w:left="360"/>
        <w:jc w:val="both"/>
        <w:rPr>
          <w:rFonts w:asciiTheme="majorHAnsi" w:hAnsiTheme="majorHAnsi" w:cstheme="majorHAnsi"/>
        </w:rPr>
      </w:pPr>
    </w:p>
    <w:p w14:paraId="7448AF74" w14:textId="77777777" w:rsidR="007915E0" w:rsidRDefault="00D4707C" w:rsidP="007915E0">
      <w:pPr>
        <w:spacing w:after="0" w:line="240" w:lineRule="auto"/>
        <w:ind w:left="360"/>
        <w:jc w:val="both"/>
        <w:rPr>
          <w:rFonts w:asciiTheme="majorHAnsi" w:hAnsiTheme="majorHAnsi" w:cstheme="majorHAnsi"/>
        </w:rPr>
      </w:pPr>
    </w:p>
    <w:p w14:paraId="7448AF75" w14:textId="77777777" w:rsidR="007915E0" w:rsidRPr="002E30BA" w:rsidRDefault="009C08AC" w:rsidP="007915E0">
      <w:pPr>
        <w:spacing w:after="0" w:line="240" w:lineRule="auto"/>
        <w:rPr>
          <w:b/>
          <w:bCs/>
        </w:rPr>
      </w:pPr>
      <w:r w:rsidRPr="002E30BA">
        <w:rPr>
          <w:b/>
          <w:bCs/>
        </w:rPr>
        <w:t>Design Review / Financial Impact</w:t>
      </w:r>
    </w:p>
    <w:p w14:paraId="7448AF76" w14:textId="77777777" w:rsidR="007915E0" w:rsidRPr="00574C74" w:rsidRDefault="00D4707C" w:rsidP="007915E0">
      <w:pPr>
        <w:spacing w:after="0" w:line="240" w:lineRule="auto"/>
        <w:ind w:left="360"/>
        <w:jc w:val="both"/>
        <w:rPr>
          <w:rFonts w:asciiTheme="majorHAnsi" w:hAnsiTheme="majorHAnsi" w:cstheme="majorHAnsi"/>
        </w:rPr>
      </w:pPr>
    </w:p>
    <w:p w14:paraId="7448AF77" w14:textId="77777777" w:rsidR="007915E0" w:rsidRDefault="009C08AC" w:rsidP="007915E0">
      <w:pPr>
        <w:pStyle w:val="ListParagraph"/>
        <w:numPr>
          <w:ilvl w:val="0"/>
          <w:numId w:val="8"/>
        </w:numPr>
        <w:spacing w:after="0" w:line="240" w:lineRule="auto"/>
      </w:pPr>
      <w:r w:rsidRPr="00BA6460">
        <w:t xml:space="preserve">The </w:t>
      </w:r>
      <w:r>
        <w:t>developed design has been reviewed as part of the initial ongoing design works to ensure that the design meets the required aspirations and that any value engineering opportunities have been realised. This review has presented some opportunities, which are being explored as part of the design process. These opportunities are summarised below</w:t>
      </w:r>
      <w:r>
        <w:br/>
      </w:r>
    </w:p>
    <w:p w14:paraId="7448AF78" w14:textId="77777777" w:rsidR="007915E0" w:rsidRDefault="009C08AC" w:rsidP="007915E0">
      <w:pPr>
        <w:pStyle w:val="ListParagraph"/>
        <w:numPr>
          <w:ilvl w:val="0"/>
          <w:numId w:val="12"/>
        </w:numPr>
        <w:spacing w:after="0" w:line="240" w:lineRule="auto"/>
      </w:pPr>
      <w:r>
        <w:t>Make more efficient use of the café space which will maximise seating areas.</w:t>
      </w:r>
    </w:p>
    <w:p w14:paraId="7448AF79" w14:textId="77777777" w:rsidR="007915E0" w:rsidRDefault="009C08AC" w:rsidP="007915E0">
      <w:pPr>
        <w:pStyle w:val="ListParagraph"/>
        <w:numPr>
          <w:ilvl w:val="0"/>
          <w:numId w:val="12"/>
        </w:numPr>
        <w:spacing w:after="0" w:line="240" w:lineRule="auto"/>
      </w:pPr>
      <w:r>
        <w:t>To move the events kitchen to the ground floor, which will reduce the need for structural strengthening work.</w:t>
      </w:r>
    </w:p>
    <w:p w14:paraId="7448AF7A" w14:textId="77777777" w:rsidR="007915E0" w:rsidRDefault="009C08AC" w:rsidP="007915E0">
      <w:pPr>
        <w:pStyle w:val="ListParagraph"/>
        <w:numPr>
          <w:ilvl w:val="0"/>
          <w:numId w:val="12"/>
        </w:numPr>
        <w:spacing w:after="0" w:line="240" w:lineRule="auto"/>
      </w:pPr>
      <w:r>
        <w:t>To re-use the existing piles of the conservatory to be demolished which will reduce foundation costs for the construction of the new courtyard.</w:t>
      </w:r>
    </w:p>
    <w:p w14:paraId="7448AF7B" w14:textId="77777777" w:rsidR="007915E0" w:rsidRDefault="00D4707C" w:rsidP="007915E0">
      <w:pPr>
        <w:spacing w:after="0" w:line="240" w:lineRule="auto"/>
        <w:jc w:val="both"/>
        <w:rPr>
          <w:rFonts w:asciiTheme="majorHAnsi" w:hAnsiTheme="majorHAnsi" w:cstheme="majorHAnsi"/>
        </w:rPr>
      </w:pPr>
    </w:p>
    <w:p w14:paraId="7448AF7C" w14:textId="77777777" w:rsidR="007915E0" w:rsidRDefault="009C08AC" w:rsidP="007915E0">
      <w:pPr>
        <w:pStyle w:val="ListParagraph"/>
        <w:numPr>
          <w:ilvl w:val="0"/>
          <w:numId w:val="8"/>
        </w:numPr>
        <w:spacing w:after="0" w:line="240" w:lineRule="auto"/>
      </w:pPr>
      <w:r w:rsidRPr="009C2157">
        <w:t xml:space="preserve">The Design Review has identified some additional areas of work that were not included in the original scheme, and therefore the original scheme budget, such as additional repairs to the roof. These items relate </w:t>
      </w:r>
      <w:r>
        <w:t xml:space="preserve">in the main </w:t>
      </w:r>
      <w:r w:rsidRPr="009C2157">
        <w:t>to backlog maintenance issues and Officers are reviewing the availability of asset maintenance</w:t>
      </w:r>
      <w:r>
        <w:t xml:space="preserve"> and other works</w:t>
      </w:r>
      <w:r w:rsidRPr="009C2157">
        <w:t xml:space="preserve"> budgets to meet these costs.</w:t>
      </w:r>
      <w:r w:rsidRPr="00815E4F">
        <w:rPr>
          <w:rFonts w:asciiTheme="majorHAnsi" w:hAnsiTheme="majorHAnsi" w:cstheme="majorHAnsi"/>
        </w:rPr>
        <w:br/>
      </w:r>
    </w:p>
    <w:p w14:paraId="7448AF7D" w14:textId="77777777" w:rsidR="007915E0" w:rsidRDefault="009C08AC" w:rsidP="007915E0">
      <w:pPr>
        <w:pStyle w:val="ListParagraph"/>
        <w:numPr>
          <w:ilvl w:val="0"/>
          <w:numId w:val="8"/>
        </w:numPr>
        <w:spacing w:after="0" w:line="240" w:lineRule="auto"/>
      </w:pPr>
      <w:r w:rsidRPr="009C2157">
        <w:t>It is important to note that until the tendered costs are received from the contractors on</w:t>
      </w:r>
      <w:r>
        <w:t xml:space="preserve"> Monday</w:t>
      </w:r>
      <w:r w:rsidRPr="009C2157">
        <w:t xml:space="preserve"> 19</w:t>
      </w:r>
      <w:r w:rsidRPr="009C2157">
        <w:rPr>
          <w:vertAlign w:val="superscript"/>
        </w:rPr>
        <w:t>th</w:t>
      </w:r>
      <w:r w:rsidRPr="009C2157">
        <w:t xml:space="preserve"> July 2021, the </w:t>
      </w:r>
      <w:r>
        <w:t xml:space="preserve">actual costs of the scheme </w:t>
      </w:r>
      <w:proofErr w:type="gramStart"/>
      <w:r>
        <w:t>is</w:t>
      </w:r>
      <w:proofErr w:type="gramEnd"/>
      <w:r>
        <w:t xml:space="preserve"> not known at this stage.  The current approved budget is £2,170,000.</w:t>
      </w:r>
    </w:p>
    <w:p w14:paraId="7448AF7E" w14:textId="77777777" w:rsidR="007915E0" w:rsidRDefault="00D4707C" w:rsidP="007915E0">
      <w:pPr>
        <w:spacing w:after="0" w:line="240" w:lineRule="auto"/>
        <w:ind w:left="360"/>
      </w:pPr>
    </w:p>
    <w:p w14:paraId="7448AF7F" w14:textId="77777777" w:rsidR="007915E0" w:rsidRDefault="009C08AC" w:rsidP="007915E0">
      <w:pPr>
        <w:spacing w:after="0" w:line="240" w:lineRule="auto"/>
        <w:jc w:val="both"/>
        <w:rPr>
          <w:rFonts w:cstheme="minorHAnsi"/>
          <w:bCs/>
          <w:color w:val="FF0000"/>
        </w:rPr>
      </w:pPr>
      <w:r w:rsidRPr="0048208A">
        <w:rPr>
          <w:rFonts w:cstheme="minorHAnsi"/>
          <w:bCs/>
          <w:color w:val="FF0000"/>
        </w:rPr>
        <w:t xml:space="preserve">**A summary of the </w:t>
      </w:r>
      <w:r>
        <w:rPr>
          <w:rFonts w:cstheme="minorHAnsi"/>
          <w:bCs/>
          <w:color w:val="FF0000"/>
        </w:rPr>
        <w:t>costs from the procurement exercise</w:t>
      </w:r>
      <w:r w:rsidRPr="0048208A">
        <w:rPr>
          <w:rFonts w:cstheme="minorHAnsi"/>
          <w:bCs/>
          <w:color w:val="FF0000"/>
        </w:rPr>
        <w:t xml:space="preserve"> will be included as an addendum to this report in time for members to review at the meeting**</w:t>
      </w:r>
    </w:p>
    <w:p w14:paraId="7448AF80" w14:textId="77777777" w:rsidR="007915E0" w:rsidRDefault="00D4707C" w:rsidP="007915E0">
      <w:pPr>
        <w:spacing w:after="0" w:line="240" w:lineRule="auto"/>
      </w:pPr>
    </w:p>
    <w:p w14:paraId="7448AF81" w14:textId="77777777" w:rsidR="007915E0" w:rsidRDefault="009C08AC" w:rsidP="007915E0">
      <w:pPr>
        <w:pStyle w:val="ListParagraph"/>
        <w:numPr>
          <w:ilvl w:val="0"/>
          <w:numId w:val="8"/>
        </w:numPr>
        <w:spacing w:after="0" w:line="240" w:lineRule="auto"/>
      </w:pPr>
      <w:r>
        <w:t>It is identified that the construction market is extremely volatile at the moment with known issues around the logistical challenges, supply chain issues and shortage of materials facing the construction industry which has seen prices increase significantly.  This presents a key risk.</w:t>
      </w:r>
    </w:p>
    <w:p w14:paraId="7448AF82" w14:textId="77777777" w:rsidR="007915E0" w:rsidRDefault="009C08AC" w:rsidP="007915E0">
      <w:pPr>
        <w:pStyle w:val="ListParagraph"/>
        <w:numPr>
          <w:ilvl w:val="0"/>
          <w:numId w:val="8"/>
        </w:numPr>
        <w:spacing w:after="0" w:line="240" w:lineRule="auto"/>
        <w:jc w:val="both"/>
        <w:rPr>
          <w:rFonts w:asciiTheme="majorHAnsi" w:hAnsiTheme="majorHAnsi" w:cstheme="majorHAnsi"/>
        </w:rPr>
      </w:pPr>
      <w:r>
        <w:rPr>
          <w:rFonts w:asciiTheme="majorHAnsi" w:hAnsiTheme="majorHAnsi" w:cstheme="majorHAnsi"/>
        </w:rPr>
        <w:t xml:space="preserve">Members are requested to </w:t>
      </w:r>
      <w:proofErr w:type="gramStart"/>
      <w:r>
        <w:rPr>
          <w:rFonts w:asciiTheme="majorHAnsi" w:hAnsiTheme="majorHAnsi" w:cstheme="majorHAnsi"/>
        </w:rPr>
        <w:t>make a decision</w:t>
      </w:r>
      <w:proofErr w:type="gramEnd"/>
      <w:r>
        <w:rPr>
          <w:rFonts w:asciiTheme="majorHAnsi" w:hAnsiTheme="majorHAnsi" w:cstheme="majorHAnsi"/>
        </w:rPr>
        <w:t xml:space="preserve"> with regards to addressing the funding gap by way of </w:t>
      </w:r>
    </w:p>
    <w:p w14:paraId="7448AF83" w14:textId="77777777" w:rsidR="007915E0" w:rsidRDefault="009C08AC" w:rsidP="007915E0">
      <w:pPr>
        <w:pStyle w:val="ListParagraph"/>
        <w:numPr>
          <w:ilvl w:val="0"/>
          <w:numId w:val="14"/>
        </w:numPr>
        <w:spacing w:after="0" w:line="240" w:lineRule="auto"/>
        <w:jc w:val="both"/>
        <w:rPr>
          <w:rFonts w:asciiTheme="majorHAnsi" w:hAnsiTheme="majorHAnsi" w:cstheme="majorHAnsi"/>
        </w:rPr>
      </w:pPr>
      <w:r>
        <w:rPr>
          <w:rFonts w:asciiTheme="majorHAnsi" w:hAnsiTheme="majorHAnsi" w:cstheme="majorHAnsi"/>
        </w:rPr>
        <w:t>Option 1 - Undertaking a further value engineering exercise to bring the costs down to within budget</w:t>
      </w:r>
    </w:p>
    <w:p w14:paraId="7448AF84" w14:textId="77777777" w:rsidR="007915E0" w:rsidRDefault="009C08AC" w:rsidP="007915E0">
      <w:pPr>
        <w:pStyle w:val="ListParagraph"/>
        <w:numPr>
          <w:ilvl w:val="0"/>
          <w:numId w:val="14"/>
        </w:numPr>
        <w:spacing w:after="0" w:line="240" w:lineRule="auto"/>
        <w:jc w:val="both"/>
        <w:rPr>
          <w:rFonts w:asciiTheme="majorHAnsi" w:hAnsiTheme="majorHAnsi" w:cstheme="majorHAnsi"/>
        </w:rPr>
      </w:pPr>
      <w:r>
        <w:rPr>
          <w:rFonts w:asciiTheme="majorHAnsi" w:hAnsiTheme="majorHAnsi" w:cstheme="majorHAnsi"/>
        </w:rPr>
        <w:t>Option 2 - Members agree to commit to additional funding to secure the funding gap.</w:t>
      </w:r>
    </w:p>
    <w:p w14:paraId="7448AF85" w14:textId="77777777" w:rsidR="007915E0" w:rsidRPr="002004D9" w:rsidRDefault="00D4707C" w:rsidP="007915E0">
      <w:pPr>
        <w:spacing w:after="0" w:line="240" w:lineRule="auto"/>
        <w:jc w:val="both"/>
        <w:rPr>
          <w:rFonts w:asciiTheme="majorHAnsi" w:hAnsiTheme="majorHAnsi" w:cstheme="majorHAnsi"/>
        </w:rPr>
      </w:pPr>
    </w:p>
    <w:p w14:paraId="7448AF86" w14:textId="77777777" w:rsidR="007915E0" w:rsidRDefault="009C08AC" w:rsidP="007915E0">
      <w:pPr>
        <w:spacing w:after="0" w:line="240" w:lineRule="auto"/>
        <w:ind w:left="360"/>
        <w:jc w:val="both"/>
        <w:rPr>
          <w:rFonts w:asciiTheme="majorHAnsi" w:hAnsiTheme="majorHAnsi" w:cstheme="majorHAnsi"/>
        </w:rPr>
      </w:pPr>
      <w:r>
        <w:rPr>
          <w:rFonts w:asciiTheme="majorHAnsi" w:hAnsiTheme="majorHAnsi" w:cstheme="majorHAnsi"/>
        </w:rPr>
        <w:t xml:space="preserve">If the tender return comes in above budget, members will have to </w:t>
      </w:r>
      <w:proofErr w:type="gramStart"/>
      <w:r>
        <w:rPr>
          <w:rFonts w:asciiTheme="majorHAnsi" w:hAnsiTheme="majorHAnsi" w:cstheme="majorHAnsi"/>
        </w:rPr>
        <w:t>make a decision</w:t>
      </w:r>
      <w:proofErr w:type="gramEnd"/>
      <w:r>
        <w:rPr>
          <w:rFonts w:asciiTheme="majorHAnsi" w:hAnsiTheme="majorHAnsi" w:cstheme="majorHAnsi"/>
        </w:rPr>
        <w:t xml:space="preserve"> to address the funding gap and select the preferred option from Option 1 and 2.</w:t>
      </w:r>
    </w:p>
    <w:p w14:paraId="7448AF87" w14:textId="77777777" w:rsidR="007915E0" w:rsidRPr="002004D9" w:rsidRDefault="00D4707C" w:rsidP="007915E0">
      <w:pPr>
        <w:spacing w:after="0" w:line="240" w:lineRule="auto"/>
        <w:jc w:val="both"/>
        <w:rPr>
          <w:rFonts w:asciiTheme="majorHAnsi" w:hAnsiTheme="majorHAnsi" w:cstheme="majorHAnsi"/>
        </w:rPr>
      </w:pPr>
    </w:p>
    <w:p w14:paraId="7448AF88" w14:textId="77777777" w:rsidR="007915E0" w:rsidRDefault="009C08AC" w:rsidP="007915E0">
      <w:pPr>
        <w:pStyle w:val="ListParagraph"/>
        <w:numPr>
          <w:ilvl w:val="0"/>
          <w:numId w:val="8"/>
        </w:numPr>
        <w:spacing w:after="0" w:line="240" w:lineRule="auto"/>
        <w:jc w:val="both"/>
        <w:rPr>
          <w:rFonts w:asciiTheme="majorHAnsi" w:hAnsiTheme="majorHAnsi" w:cstheme="majorHAnsi"/>
        </w:rPr>
      </w:pPr>
      <w:r>
        <w:rPr>
          <w:rFonts w:asciiTheme="majorHAnsi" w:hAnsiTheme="majorHAnsi" w:cstheme="majorHAnsi"/>
        </w:rPr>
        <w:t>The pros and cons of each option are provided below:</w:t>
      </w:r>
    </w:p>
    <w:p w14:paraId="7448AF89" w14:textId="77777777" w:rsidR="007915E0" w:rsidRDefault="00D4707C" w:rsidP="007915E0">
      <w:pPr>
        <w:spacing w:after="0" w:line="24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2254"/>
        <w:gridCol w:w="2254"/>
        <w:gridCol w:w="2254"/>
        <w:gridCol w:w="2254"/>
      </w:tblGrid>
      <w:tr w:rsidR="003768E4" w14:paraId="7448AF8C" w14:textId="77777777" w:rsidTr="00FC689C">
        <w:tc>
          <w:tcPr>
            <w:tcW w:w="4508" w:type="dxa"/>
            <w:gridSpan w:val="2"/>
            <w:shd w:val="clear" w:color="auto" w:fill="D9D9D9" w:themeFill="background1" w:themeFillShade="D9"/>
          </w:tcPr>
          <w:p w14:paraId="7448AF8A" w14:textId="77777777" w:rsidR="007915E0" w:rsidRDefault="009C08AC" w:rsidP="00FC689C">
            <w:pPr>
              <w:jc w:val="both"/>
              <w:rPr>
                <w:rFonts w:asciiTheme="majorHAnsi" w:hAnsiTheme="majorHAnsi" w:cstheme="majorHAnsi"/>
              </w:rPr>
            </w:pPr>
            <w:r>
              <w:rPr>
                <w:rFonts w:asciiTheme="majorHAnsi" w:hAnsiTheme="majorHAnsi" w:cstheme="majorHAnsi"/>
              </w:rPr>
              <w:lastRenderedPageBreak/>
              <w:t xml:space="preserve">Option 1 – Value Engineering of the scheme </w:t>
            </w:r>
          </w:p>
        </w:tc>
        <w:tc>
          <w:tcPr>
            <w:tcW w:w="4508" w:type="dxa"/>
            <w:gridSpan w:val="2"/>
            <w:shd w:val="clear" w:color="auto" w:fill="D9D9D9" w:themeFill="background1" w:themeFillShade="D9"/>
          </w:tcPr>
          <w:p w14:paraId="7448AF8B" w14:textId="77777777" w:rsidR="007915E0" w:rsidRDefault="009C08AC" w:rsidP="00FC689C">
            <w:pPr>
              <w:jc w:val="both"/>
              <w:rPr>
                <w:rFonts w:asciiTheme="majorHAnsi" w:hAnsiTheme="majorHAnsi" w:cstheme="majorHAnsi"/>
              </w:rPr>
            </w:pPr>
            <w:r>
              <w:rPr>
                <w:rFonts w:asciiTheme="majorHAnsi" w:hAnsiTheme="majorHAnsi" w:cstheme="majorHAnsi"/>
              </w:rPr>
              <w:t>Option 2 – Offset Increased costs using alternative budget</w:t>
            </w:r>
          </w:p>
        </w:tc>
      </w:tr>
      <w:tr w:rsidR="003768E4" w14:paraId="7448AF91" w14:textId="77777777" w:rsidTr="00FC689C">
        <w:tc>
          <w:tcPr>
            <w:tcW w:w="2254" w:type="dxa"/>
          </w:tcPr>
          <w:p w14:paraId="7448AF8D" w14:textId="77777777" w:rsidR="007915E0" w:rsidRDefault="009C08AC" w:rsidP="00FC689C">
            <w:pPr>
              <w:jc w:val="both"/>
              <w:rPr>
                <w:rFonts w:asciiTheme="majorHAnsi" w:hAnsiTheme="majorHAnsi" w:cstheme="majorHAnsi"/>
              </w:rPr>
            </w:pPr>
            <w:r>
              <w:rPr>
                <w:rFonts w:asciiTheme="majorHAnsi" w:hAnsiTheme="majorHAnsi" w:cstheme="majorHAnsi"/>
              </w:rPr>
              <w:t>Pros</w:t>
            </w:r>
          </w:p>
        </w:tc>
        <w:tc>
          <w:tcPr>
            <w:tcW w:w="2254" w:type="dxa"/>
          </w:tcPr>
          <w:p w14:paraId="7448AF8E" w14:textId="77777777" w:rsidR="007915E0" w:rsidRDefault="009C08AC" w:rsidP="00FC689C">
            <w:pPr>
              <w:jc w:val="both"/>
              <w:rPr>
                <w:rFonts w:asciiTheme="majorHAnsi" w:hAnsiTheme="majorHAnsi" w:cstheme="majorHAnsi"/>
              </w:rPr>
            </w:pPr>
            <w:r>
              <w:rPr>
                <w:rFonts w:asciiTheme="majorHAnsi" w:hAnsiTheme="majorHAnsi" w:cstheme="majorHAnsi"/>
              </w:rPr>
              <w:t>Cons</w:t>
            </w:r>
          </w:p>
        </w:tc>
        <w:tc>
          <w:tcPr>
            <w:tcW w:w="2254" w:type="dxa"/>
          </w:tcPr>
          <w:p w14:paraId="7448AF8F" w14:textId="77777777" w:rsidR="007915E0" w:rsidRDefault="009C08AC" w:rsidP="00FC689C">
            <w:pPr>
              <w:jc w:val="both"/>
              <w:rPr>
                <w:rFonts w:asciiTheme="majorHAnsi" w:hAnsiTheme="majorHAnsi" w:cstheme="majorHAnsi"/>
              </w:rPr>
            </w:pPr>
            <w:r>
              <w:rPr>
                <w:rFonts w:asciiTheme="majorHAnsi" w:hAnsiTheme="majorHAnsi" w:cstheme="majorHAnsi"/>
              </w:rPr>
              <w:t>Pros</w:t>
            </w:r>
          </w:p>
        </w:tc>
        <w:tc>
          <w:tcPr>
            <w:tcW w:w="2254" w:type="dxa"/>
          </w:tcPr>
          <w:p w14:paraId="7448AF90" w14:textId="77777777" w:rsidR="007915E0" w:rsidRDefault="009C08AC" w:rsidP="00FC689C">
            <w:pPr>
              <w:jc w:val="both"/>
              <w:rPr>
                <w:rFonts w:asciiTheme="majorHAnsi" w:hAnsiTheme="majorHAnsi" w:cstheme="majorHAnsi"/>
              </w:rPr>
            </w:pPr>
            <w:r>
              <w:rPr>
                <w:rFonts w:asciiTheme="majorHAnsi" w:hAnsiTheme="majorHAnsi" w:cstheme="majorHAnsi"/>
              </w:rPr>
              <w:t>Cons</w:t>
            </w:r>
          </w:p>
        </w:tc>
      </w:tr>
      <w:tr w:rsidR="003768E4" w14:paraId="7448AF96" w14:textId="77777777" w:rsidTr="00FC689C">
        <w:tc>
          <w:tcPr>
            <w:tcW w:w="2254" w:type="dxa"/>
          </w:tcPr>
          <w:p w14:paraId="7448AF92" w14:textId="77777777" w:rsidR="007915E0" w:rsidRDefault="009C08AC" w:rsidP="00FC689C">
            <w:pPr>
              <w:rPr>
                <w:rFonts w:asciiTheme="majorHAnsi" w:hAnsiTheme="majorHAnsi" w:cstheme="majorHAnsi"/>
              </w:rPr>
            </w:pPr>
            <w:r>
              <w:rPr>
                <w:rFonts w:asciiTheme="majorHAnsi" w:hAnsiTheme="majorHAnsi" w:cstheme="majorHAnsi"/>
              </w:rPr>
              <w:t>Reduced requirement to use another budget</w:t>
            </w:r>
          </w:p>
        </w:tc>
        <w:tc>
          <w:tcPr>
            <w:tcW w:w="2254" w:type="dxa"/>
          </w:tcPr>
          <w:p w14:paraId="7448AF93" w14:textId="77777777" w:rsidR="007915E0" w:rsidRDefault="009C08AC" w:rsidP="00FC689C">
            <w:pPr>
              <w:rPr>
                <w:rFonts w:asciiTheme="majorHAnsi" w:hAnsiTheme="majorHAnsi" w:cstheme="majorHAnsi"/>
              </w:rPr>
            </w:pPr>
            <w:r>
              <w:rPr>
                <w:rFonts w:asciiTheme="majorHAnsi" w:hAnsiTheme="majorHAnsi" w:cstheme="majorHAnsi"/>
              </w:rPr>
              <w:t>No guarantees that costs can be reduced significantly</w:t>
            </w:r>
          </w:p>
        </w:tc>
        <w:tc>
          <w:tcPr>
            <w:tcW w:w="2254" w:type="dxa"/>
          </w:tcPr>
          <w:p w14:paraId="7448AF94" w14:textId="77777777" w:rsidR="007915E0" w:rsidRDefault="009C08AC" w:rsidP="00FC689C">
            <w:pPr>
              <w:rPr>
                <w:rFonts w:asciiTheme="majorHAnsi" w:hAnsiTheme="majorHAnsi" w:cstheme="majorHAnsi"/>
              </w:rPr>
            </w:pPr>
            <w:r>
              <w:rPr>
                <w:rFonts w:asciiTheme="majorHAnsi" w:hAnsiTheme="majorHAnsi" w:cstheme="majorHAnsi"/>
              </w:rPr>
              <w:t>Full delivery of the community scheme can be achieved.</w:t>
            </w:r>
          </w:p>
        </w:tc>
        <w:tc>
          <w:tcPr>
            <w:tcW w:w="2254" w:type="dxa"/>
          </w:tcPr>
          <w:p w14:paraId="7448AF95" w14:textId="77777777" w:rsidR="007915E0" w:rsidRDefault="009C08AC" w:rsidP="00FC689C">
            <w:pPr>
              <w:rPr>
                <w:rFonts w:asciiTheme="majorHAnsi" w:hAnsiTheme="majorHAnsi" w:cstheme="majorHAnsi"/>
              </w:rPr>
            </w:pPr>
            <w:r>
              <w:rPr>
                <w:rFonts w:asciiTheme="majorHAnsi" w:hAnsiTheme="majorHAnsi" w:cstheme="majorHAnsi"/>
              </w:rPr>
              <w:t xml:space="preserve">Works proposed for the wider Worden Park would have to be delayed </w:t>
            </w:r>
            <w:proofErr w:type="gramStart"/>
            <w:r>
              <w:rPr>
                <w:rFonts w:asciiTheme="majorHAnsi" w:hAnsiTheme="majorHAnsi" w:cstheme="majorHAnsi"/>
              </w:rPr>
              <w:t>to accommodate</w:t>
            </w:r>
            <w:proofErr w:type="gramEnd"/>
            <w:r>
              <w:rPr>
                <w:rFonts w:asciiTheme="majorHAnsi" w:hAnsiTheme="majorHAnsi" w:cstheme="majorHAnsi"/>
              </w:rPr>
              <w:t xml:space="preserve"> the refurbishment works.</w:t>
            </w:r>
          </w:p>
        </w:tc>
      </w:tr>
      <w:tr w:rsidR="003768E4" w14:paraId="7448AF9B" w14:textId="77777777" w:rsidTr="00FC689C">
        <w:tc>
          <w:tcPr>
            <w:tcW w:w="2254" w:type="dxa"/>
          </w:tcPr>
          <w:p w14:paraId="7448AF97" w14:textId="77777777" w:rsidR="007915E0" w:rsidRDefault="00D4707C" w:rsidP="00FC689C">
            <w:pPr>
              <w:rPr>
                <w:rFonts w:asciiTheme="majorHAnsi" w:hAnsiTheme="majorHAnsi" w:cstheme="majorHAnsi"/>
              </w:rPr>
            </w:pPr>
          </w:p>
        </w:tc>
        <w:tc>
          <w:tcPr>
            <w:tcW w:w="2254" w:type="dxa"/>
          </w:tcPr>
          <w:p w14:paraId="7448AF98" w14:textId="77777777" w:rsidR="007915E0" w:rsidRDefault="009C08AC" w:rsidP="00FC689C">
            <w:pPr>
              <w:rPr>
                <w:rFonts w:asciiTheme="majorHAnsi" w:hAnsiTheme="majorHAnsi" w:cstheme="majorHAnsi"/>
              </w:rPr>
            </w:pPr>
            <w:r>
              <w:rPr>
                <w:rFonts w:asciiTheme="majorHAnsi" w:hAnsiTheme="majorHAnsi" w:cstheme="majorHAnsi"/>
              </w:rPr>
              <w:t>Revisiting the design would delay the delivery date – a completion date of June 2022 would not be achieved</w:t>
            </w:r>
          </w:p>
        </w:tc>
        <w:tc>
          <w:tcPr>
            <w:tcW w:w="2254" w:type="dxa"/>
          </w:tcPr>
          <w:p w14:paraId="7448AF99" w14:textId="77777777" w:rsidR="007915E0" w:rsidRDefault="009C08AC" w:rsidP="00FC689C">
            <w:pPr>
              <w:rPr>
                <w:rFonts w:asciiTheme="majorHAnsi" w:hAnsiTheme="majorHAnsi" w:cstheme="majorHAnsi"/>
              </w:rPr>
            </w:pPr>
            <w:r>
              <w:rPr>
                <w:rFonts w:asciiTheme="majorHAnsi" w:hAnsiTheme="majorHAnsi" w:cstheme="majorHAnsi"/>
              </w:rPr>
              <w:t>Significant repairs will be undertaken on the building, reducing the cost of planned and reactive maintenance in future years.</w:t>
            </w:r>
          </w:p>
        </w:tc>
        <w:tc>
          <w:tcPr>
            <w:tcW w:w="2254" w:type="dxa"/>
          </w:tcPr>
          <w:p w14:paraId="7448AF9A" w14:textId="77777777" w:rsidR="007915E0" w:rsidRDefault="00D4707C" w:rsidP="00FC689C">
            <w:pPr>
              <w:rPr>
                <w:rFonts w:asciiTheme="majorHAnsi" w:hAnsiTheme="majorHAnsi" w:cstheme="majorHAnsi"/>
              </w:rPr>
            </w:pPr>
          </w:p>
        </w:tc>
      </w:tr>
      <w:tr w:rsidR="003768E4" w14:paraId="7448AFA0" w14:textId="77777777" w:rsidTr="00FC689C">
        <w:tc>
          <w:tcPr>
            <w:tcW w:w="2254" w:type="dxa"/>
          </w:tcPr>
          <w:p w14:paraId="7448AF9C" w14:textId="77777777" w:rsidR="007915E0" w:rsidRDefault="00D4707C" w:rsidP="00FC689C">
            <w:pPr>
              <w:rPr>
                <w:rFonts w:asciiTheme="majorHAnsi" w:hAnsiTheme="majorHAnsi" w:cstheme="majorHAnsi"/>
              </w:rPr>
            </w:pPr>
          </w:p>
        </w:tc>
        <w:tc>
          <w:tcPr>
            <w:tcW w:w="2254" w:type="dxa"/>
          </w:tcPr>
          <w:p w14:paraId="7448AF9D" w14:textId="77777777" w:rsidR="007915E0" w:rsidRDefault="009C08AC" w:rsidP="00FC689C">
            <w:pPr>
              <w:rPr>
                <w:rFonts w:asciiTheme="majorHAnsi" w:hAnsiTheme="majorHAnsi" w:cstheme="majorHAnsi"/>
              </w:rPr>
            </w:pPr>
            <w:r>
              <w:rPr>
                <w:rFonts w:asciiTheme="majorHAnsi" w:hAnsiTheme="majorHAnsi" w:cstheme="majorHAnsi"/>
              </w:rPr>
              <w:t>Value engineering has already been completed as part of the design process</w:t>
            </w:r>
          </w:p>
        </w:tc>
        <w:tc>
          <w:tcPr>
            <w:tcW w:w="2254" w:type="dxa"/>
          </w:tcPr>
          <w:p w14:paraId="7448AF9E" w14:textId="77777777" w:rsidR="007915E0" w:rsidRDefault="00D4707C" w:rsidP="00FC689C">
            <w:pPr>
              <w:rPr>
                <w:rFonts w:asciiTheme="majorHAnsi" w:hAnsiTheme="majorHAnsi" w:cstheme="majorHAnsi"/>
              </w:rPr>
            </w:pPr>
          </w:p>
        </w:tc>
        <w:tc>
          <w:tcPr>
            <w:tcW w:w="2254" w:type="dxa"/>
          </w:tcPr>
          <w:p w14:paraId="7448AF9F" w14:textId="77777777" w:rsidR="007915E0" w:rsidRDefault="00D4707C" w:rsidP="00FC689C">
            <w:pPr>
              <w:rPr>
                <w:rFonts w:asciiTheme="majorHAnsi" w:hAnsiTheme="majorHAnsi" w:cstheme="majorHAnsi"/>
              </w:rPr>
            </w:pPr>
          </w:p>
        </w:tc>
      </w:tr>
      <w:tr w:rsidR="003768E4" w14:paraId="7448AFA5" w14:textId="77777777" w:rsidTr="00FC689C">
        <w:tc>
          <w:tcPr>
            <w:tcW w:w="2254" w:type="dxa"/>
          </w:tcPr>
          <w:p w14:paraId="7448AFA1" w14:textId="77777777" w:rsidR="007915E0" w:rsidRDefault="00D4707C" w:rsidP="00FC689C">
            <w:pPr>
              <w:rPr>
                <w:rFonts w:asciiTheme="majorHAnsi" w:hAnsiTheme="majorHAnsi" w:cstheme="majorHAnsi"/>
              </w:rPr>
            </w:pPr>
          </w:p>
        </w:tc>
        <w:tc>
          <w:tcPr>
            <w:tcW w:w="2254" w:type="dxa"/>
          </w:tcPr>
          <w:p w14:paraId="7448AFA2" w14:textId="77777777" w:rsidR="007915E0" w:rsidRDefault="009C08AC" w:rsidP="00FC689C">
            <w:pPr>
              <w:rPr>
                <w:rFonts w:asciiTheme="majorHAnsi" w:hAnsiTheme="majorHAnsi" w:cstheme="majorHAnsi"/>
              </w:rPr>
            </w:pPr>
            <w:r>
              <w:rPr>
                <w:rFonts w:asciiTheme="majorHAnsi" w:hAnsiTheme="majorHAnsi" w:cstheme="majorHAnsi"/>
              </w:rPr>
              <w:t>Some building maintenance may be delayed which would be required at a future date. This could put the future integrity of the building at risk</w:t>
            </w:r>
          </w:p>
        </w:tc>
        <w:tc>
          <w:tcPr>
            <w:tcW w:w="2254" w:type="dxa"/>
          </w:tcPr>
          <w:p w14:paraId="7448AFA3" w14:textId="77777777" w:rsidR="007915E0" w:rsidRDefault="00D4707C" w:rsidP="00FC689C">
            <w:pPr>
              <w:rPr>
                <w:rFonts w:asciiTheme="majorHAnsi" w:hAnsiTheme="majorHAnsi" w:cstheme="majorHAnsi"/>
              </w:rPr>
            </w:pPr>
          </w:p>
        </w:tc>
        <w:tc>
          <w:tcPr>
            <w:tcW w:w="2254" w:type="dxa"/>
          </w:tcPr>
          <w:p w14:paraId="7448AFA4" w14:textId="77777777" w:rsidR="007915E0" w:rsidRDefault="00D4707C" w:rsidP="00FC689C">
            <w:pPr>
              <w:rPr>
                <w:rFonts w:asciiTheme="majorHAnsi" w:hAnsiTheme="majorHAnsi" w:cstheme="majorHAnsi"/>
              </w:rPr>
            </w:pPr>
          </w:p>
        </w:tc>
      </w:tr>
    </w:tbl>
    <w:p w14:paraId="7448AFA6" w14:textId="77777777" w:rsidR="007915E0" w:rsidRPr="005E5236" w:rsidRDefault="00D4707C" w:rsidP="007915E0">
      <w:pPr>
        <w:spacing w:after="0" w:line="240" w:lineRule="auto"/>
        <w:jc w:val="both"/>
        <w:rPr>
          <w:rFonts w:asciiTheme="majorHAnsi" w:hAnsiTheme="majorHAnsi" w:cstheme="majorHAnsi"/>
        </w:rPr>
      </w:pPr>
    </w:p>
    <w:p w14:paraId="7448AFA7" w14:textId="77777777" w:rsidR="007915E0" w:rsidRPr="00EA7007" w:rsidRDefault="009C08AC" w:rsidP="007915E0">
      <w:pPr>
        <w:spacing w:after="0" w:line="240" w:lineRule="auto"/>
        <w:jc w:val="both"/>
        <w:rPr>
          <w:rFonts w:cstheme="minorHAnsi"/>
          <w:b/>
          <w:bCs/>
        </w:rPr>
      </w:pPr>
      <w:r w:rsidRPr="00EA7007">
        <w:rPr>
          <w:rFonts w:cstheme="minorHAnsi"/>
          <w:b/>
          <w:bCs/>
        </w:rPr>
        <w:t>Main Contractor Procurement</w:t>
      </w:r>
      <w:r>
        <w:rPr>
          <w:rFonts w:cstheme="minorHAnsi"/>
          <w:b/>
          <w:bCs/>
        </w:rPr>
        <w:t xml:space="preserve"> / Delivery Programme</w:t>
      </w:r>
    </w:p>
    <w:p w14:paraId="7448AFA8" w14:textId="77777777" w:rsidR="007915E0" w:rsidRPr="00EA7007" w:rsidRDefault="00D4707C" w:rsidP="007915E0">
      <w:pPr>
        <w:spacing w:after="0" w:line="240" w:lineRule="auto"/>
        <w:jc w:val="both"/>
        <w:rPr>
          <w:rFonts w:cstheme="minorHAnsi"/>
        </w:rPr>
      </w:pPr>
    </w:p>
    <w:p w14:paraId="7448AFA9" w14:textId="77777777" w:rsidR="007915E0" w:rsidRPr="0048208A" w:rsidRDefault="009C08AC" w:rsidP="007915E0">
      <w:pPr>
        <w:pStyle w:val="ListParagraph"/>
        <w:numPr>
          <w:ilvl w:val="0"/>
          <w:numId w:val="8"/>
        </w:numPr>
        <w:spacing w:after="0" w:line="240" w:lineRule="auto"/>
        <w:jc w:val="both"/>
        <w:rPr>
          <w:rFonts w:cstheme="minorHAnsi"/>
          <w:bCs/>
        </w:rPr>
      </w:pPr>
      <w:r w:rsidRPr="0048208A">
        <w:rPr>
          <w:rFonts w:cstheme="minorHAnsi"/>
          <w:bCs/>
        </w:rPr>
        <w:t>Following approval of the procurement strategy for the main contractor, 4 of the most appropriate frameworks were identified, out of which the RISE framework was selected as the most advantageous with a traditional procurement route preferred.</w:t>
      </w:r>
    </w:p>
    <w:p w14:paraId="7448AFAA" w14:textId="77777777" w:rsidR="007915E0" w:rsidRDefault="009C08AC" w:rsidP="007915E0">
      <w:pPr>
        <w:pStyle w:val="ListParagraph"/>
        <w:numPr>
          <w:ilvl w:val="0"/>
          <w:numId w:val="8"/>
        </w:numPr>
        <w:spacing w:after="0" w:line="240" w:lineRule="auto"/>
        <w:jc w:val="both"/>
        <w:rPr>
          <w:rFonts w:cstheme="minorHAnsi"/>
          <w:bCs/>
        </w:rPr>
      </w:pPr>
      <w:r>
        <w:rPr>
          <w:rFonts w:cstheme="minorHAnsi"/>
          <w:bCs/>
        </w:rPr>
        <w:t>Expressions of Interest were invited with a total number of 5 contractors identified to Invite to Tender.</w:t>
      </w:r>
    </w:p>
    <w:p w14:paraId="7448AFAB" w14:textId="77777777" w:rsidR="007915E0" w:rsidRPr="0089178A" w:rsidRDefault="009C08AC" w:rsidP="007915E0">
      <w:pPr>
        <w:pStyle w:val="ListParagraph"/>
        <w:numPr>
          <w:ilvl w:val="0"/>
          <w:numId w:val="8"/>
        </w:numPr>
        <w:spacing w:after="0" w:line="240" w:lineRule="auto"/>
        <w:jc w:val="both"/>
        <w:rPr>
          <w:rFonts w:cstheme="minorHAnsi"/>
          <w:bCs/>
        </w:rPr>
      </w:pPr>
      <w:r w:rsidRPr="0089178A">
        <w:rPr>
          <w:rFonts w:cstheme="minorHAnsi"/>
          <w:bCs/>
        </w:rPr>
        <w:t xml:space="preserve">The programme is detailed below </w:t>
      </w:r>
    </w:p>
    <w:p w14:paraId="7448AFAC" w14:textId="77777777" w:rsidR="007915E0" w:rsidRDefault="00D4707C" w:rsidP="007915E0">
      <w:pPr>
        <w:spacing w:after="0" w:line="240" w:lineRule="auto"/>
        <w:jc w:val="both"/>
        <w:rPr>
          <w:rFonts w:cstheme="minorHAnsi"/>
          <w:bCs/>
        </w:rPr>
      </w:pPr>
    </w:p>
    <w:p w14:paraId="7448AFAD" w14:textId="77777777" w:rsidR="007915E0" w:rsidRPr="00DD322A" w:rsidRDefault="009C08AC" w:rsidP="007915E0">
      <w:pPr>
        <w:spacing w:after="0" w:line="240" w:lineRule="auto"/>
        <w:jc w:val="both"/>
        <w:rPr>
          <w:rFonts w:cstheme="minorHAnsi"/>
          <w:bCs/>
          <w:sz w:val="20"/>
          <w:szCs w:val="20"/>
        </w:rPr>
      </w:pPr>
      <w:r w:rsidRPr="00DD322A">
        <w:rPr>
          <w:rFonts w:cstheme="minorHAnsi"/>
          <w:bCs/>
          <w:sz w:val="20"/>
          <w:szCs w:val="20"/>
        </w:rPr>
        <w:t>Stage Date(s)/time</w:t>
      </w:r>
    </w:p>
    <w:p w14:paraId="7448AFAE" w14:textId="77777777" w:rsidR="007915E0" w:rsidRPr="00DD322A" w:rsidRDefault="009C08AC" w:rsidP="007915E0">
      <w:pPr>
        <w:spacing w:after="0" w:line="240" w:lineRule="auto"/>
        <w:jc w:val="both"/>
        <w:rPr>
          <w:rFonts w:cstheme="minorHAnsi"/>
          <w:bCs/>
          <w:sz w:val="20"/>
          <w:szCs w:val="20"/>
        </w:rPr>
      </w:pPr>
      <w:r w:rsidRPr="00DD322A">
        <w:rPr>
          <w:rFonts w:cstheme="minorHAnsi"/>
          <w:bCs/>
          <w:sz w:val="20"/>
          <w:szCs w:val="20"/>
        </w:rPr>
        <w:t xml:space="preserve">Issue of Invitation to Tender </w:t>
      </w:r>
      <w:r w:rsidRPr="00DD322A">
        <w:rPr>
          <w:rFonts w:cstheme="minorHAnsi"/>
          <w:bCs/>
          <w:sz w:val="20"/>
          <w:szCs w:val="20"/>
        </w:rPr>
        <w:tab/>
      </w:r>
      <w:r w:rsidRPr="00DD322A">
        <w:rPr>
          <w:rFonts w:cstheme="minorHAnsi"/>
          <w:bCs/>
          <w:sz w:val="20"/>
          <w:szCs w:val="20"/>
        </w:rPr>
        <w:tab/>
      </w:r>
      <w:r w:rsidRPr="00DD322A">
        <w:rPr>
          <w:rFonts w:cstheme="minorHAnsi"/>
          <w:bCs/>
          <w:sz w:val="20"/>
          <w:szCs w:val="20"/>
        </w:rPr>
        <w:tab/>
      </w:r>
      <w:r w:rsidRPr="00DD322A">
        <w:rPr>
          <w:rFonts w:cstheme="minorHAnsi"/>
          <w:bCs/>
          <w:sz w:val="20"/>
          <w:szCs w:val="20"/>
        </w:rPr>
        <w:tab/>
      </w:r>
      <w:r w:rsidRPr="00DD322A">
        <w:rPr>
          <w:rFonts w:cstheme="minorHAnsi"/>
          <w:bCs/>
          <w:sz w:val="20"/>
          <w:szCs w:val="20"/>
        </w:rPr>
        <w:tab/>
      </w:r>
      <w:r w:rsidRPr="00DD322A">
        <w:rPr>
          <w:rFonts w:cstheme="minorHAnsi"/>
          <w:bCs/>
          <w:sz w:val="20"/>
          <w:szCs w:val="20"/>
        </w:rPr>
        <w:tab/>
        <w:t>2nd June 2021</w:t>
      </w:r>
    </w:p>
    <w:p w14:paraId="7448AFAF" w14:textId="77777777" w:rsidR="007915E0" w:rsidRPr="00DD322A" w:rsidRDefault="009C08AC" w:rsidP="007915E0">
      <w:pPr>
        <w:spacing w:after="0" w:line="240" w:lineRule="auto"/>
        <w:jc w:val="both"/>
        <w:rPr>
          <w:rFonts w:cstheme="minorHAnsi"/>
          <w:bCs/>
          <w:sz w:val="20"/>
          <w:szCs w:val="20"/>
        </w:rPr>
      </w:pPr>
      <w:r w:rsidRPr="00DD322A">
        <w:rPr>
          <w:rFonts w:cstheme="minorHAnsi"/>
          <w:bCs/>
          <w:sz w:val="20"/>
          <w:szCs w:val="20"/>
        </w:rPr>
        <w:t xml:space="preserve">Deadline for submission of Clarification Questions </w:t>
      </w:r>
      <w:r w:rsidRPr="00DD322A">
        <w:rPr>
          <w:rFonts w:cstheme="minorHAnsi"/>
          <w:bCs/>
          <w:sz w:val="20"/>
          <w:szCs w:val="20"/>
        </w:rPr>
        <w:tab/>
      </w:r>
      <w:r w:rsidRPr="00DD322A">
        <w:rPr>
          <w:rFonts w:cstheme="minorHAnsi"/>
          <w:bCs/>
          <w:sz w:val="20"/>
          <w:szCs w:val="20"/>
        </w:rPr>
        <w:tab/>
      </w:r>
      <w:r w:rsidRPr="00DD322A">
        <w:rPr>
          <w:rFonts w:cstheme="minorHAnsi"/>
          <w:bCs/>
          <w:sz w:val="20"/>
          <w:szCs w:val="20"/>
        </w:rPr>
        <w:tab/>
        <w:t>5pm 18th June 2021</w:t>
      </w:r>
    </w:p>
    <w:p w14:paraId="7448AFB0" w14:textId="77777777" w:rsidR="007915E0" w:rsidRPr="00DD322A" w:rsidRDefault="009C08AC" w:rsidP="007915E0">
      <w:pPr>
        <w:spacing w:after="0" w:line="240" w:lineRule="auto"/>
        <w:jc w:val="both"/>
        <w:rPr>
          <w:rFonts w:cstheme="minorHAnsi"/>
          <w:bCs/>
          <w:sz w:val="20"/>
          <w:szCs w:val="20"/>
        </w:rPr>
      </w:pPr>
      <w:r w:rsidRPr="00DD322A">
        <w:rPr>
          <w:rFonts w:cstheme="minorHAnsi"/>
          <w:bCs/>
          <w:sz w:val="20"/>
          <w:szCs w:val="20"/>
        </w:rPr>
        <w:t>Deadline for publication of responses to Clarification</w:t>
      </w:r>
      <w:r>
        <w:rPr>
          <w:rFonts w:cstheme="minorHAnsi"/>
          <w:bCs/>
          <w:sz w:val="20"/>
          <w:szCs w:val="20"/>
        </w:rPr>
        <w:t xml:space="preserve"> </w:t>
      </w:r>
      <w:r w:rsidRPr="00DD322A">
        <w:rPr>
          <w:rFonts w:cstheme="minorHAnsi"/>
          <w:bCs/>
          <w:sz w:val="20"/>
          <w:szCs w:val="20"/>
        </w:rPr>
        <w:t xml:space="preserve">Questions </w:t>
      </w:r>
      <w:r w:rsidRPr="00DD322A">
        <w:rPr>
          <w:rFonts w:cstheme="minorHAnsi"/>
          <w:bCs/>
          <w:sz w:val="20"/>
          <w:szCs w:val="20"/>
        </w:rPr>
        <w:tab/>
      </w:r>
      <w:r w:rsidRPr="00DD322A">
        <w:rPr>
          <w:rFonts w:cstheme="minorHAnsi"/>
          <w:bCs/>
          <w:sz w:val="20"/>
          <w:szCs w:val="20"/>
        </w:rPr>
        <w:tab/>
        <w:t>5pm 23rd June 2021</w:t>
      </w:r>
    </w:p>
    <w:p w14:paraId="7448AFB1" w14:textId="77777777" w:rsidR="007915E0" w:rsidRPr="00DD322A" w:rsidRDefault="009C08AC" w:rsidP="007915E0">
      <w:pPr>
        <w:spacing w:after="0" w:line="240" w:lineRule="auto"/>
        <w:jc w:val="both"/>
        <w:rPr>
          <w:rFonts w:cstheme="minorHAnsi"/>
          <w:bCs/>
          <w:sz w:val="20"/>
          <w:szCs w:val="20"/>
        </w:rPr>
      </w:pPr>
      <w:r w:rsidRPr="00DD322A">
        <w:rPr>
          <w:rFonts w:cstheme="minorHAnsi"/>
          <w:bCs/>
          <w:sz w:val="20"/>
          <w:szCs w:val="20"/>
        </w:rPr>
        <w:t xml:space="preserve">Deadline for Submission of Tenders </w:t>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sidRPr="00DD322A">
        <w:rPr>
          <w:rFonts w:cstheme="minorHAnsi"/>
          <w:bCs/>
          <w:sz w:val="20"/>
          <w:szCs w:val="20"/>
        </w:rPr>
        <w:t>12 Noon</w:t>
      </w:r>
      <w:r>
        <w:rPr>
          <w:rFonts w:cstheme="minorHAnsi"/>
          <w:bCs/>
          <w:sz w:val="20"/>
          <w:szCs w:val="20"/>
        </w:rPr>
        <w:t xml:space="preserve"> 19 </w:t>
      </w:r>
      <w:r w:rsidRPr="00DD322A">
        <w:rPr>
          <w:rFonts w:cstheme="minorHAnsi"/>
          <w:bCs/>
          <w:sz w:val="20"/>
          <w:szCs w:val="20"/>
        </w:rPr>
        <w:t>July 2021</w:t>
      </w:r>
    </w:p>
    <w:p w14:paraId="7448AFB2" w14:textId="77777777" w:rsidR="007915E0" w:rsidRPr="00DD322A" w:rsidRDefault="009C08AC" w:rsidP="007915E0">
      <w:pPr>
        <w:spacing w:after="0" w:line="240" w:lineRule="auto"/>
        <w:jc w:val="both"/>
        <w:rPr>
          <w:rFonts w:cstheme="minorHAnsi"/>
          <w:bCs/>
          <w:sz w:val="20"/>
          <w:szCs w:val="20"/>
        </w:rPr>
      </w:pPr>
      <w:r w:rsidRPr="00DD322A">
        <w:rPr>
          <w:rFonts w:cstheme="minorHAnsi"/>
          <w:bCs/>
          <w:sz w:val="20"/>
          <w:szCs w:val="20"/>
        </w:rPr>
        <w:t xml:space="preserve">Evaluation of Tenders </w:t>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t>23</w:t>
      </w:r>
      <w:r w:rsidRPr="00DD322A">
        <w:rPr>
          <w:rFonts w:cstheme="minorHAnsi"/>
          <w:bCs/>
          <w:sz w:val="20"/>
          <w:szCs w:val="20"/>
        </w:rPr>
        <w:t xml:space="preserve"> July 2021</w:t>
      </w:r>
    </w:p>
    <w:p w14:paraId="7448AFB3" w14:textId="77777777" w:rsidR="007915E0" w:rsidRPr="00DD322A" w:rsidRDefault="009C08AC" w:rsidP="007915E0">
      <w:pPr>
        <w:spacing w:after="0" w:line="240" w:lineRule="auto"/>
        <w:jc w:val="both"/>
        <w:rPr>
          <w:rFonts w:cstheme="minorHAnsi"/>
          <w:bCs/>
          <w:sz w:val="20"/>
          <w:szCs w:val="20"/>
        </w:rPr>
      </w:pPr>
      <w:r w:rsidRPr="00DD322A">
        <w:rPr>
          <w:rFonts w:cstheme="minorHAnsi"/>
          <w:bCs/>
          <w:sz w:val="20"/>
          <w:szCs w:val="20"/>
        </w:rPr>
        <w:t xml:space="preserve">Notification of result of evaluation </w:t>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t xml:space="preserve">06 August </w:t>
      </w:r>
      <w:r w:rsidRPr="00DD322A">
        <w:rPr>
          <w:rFonts w:cstheme="minorHAnsi"/>
          <w:bCs/>
          <w:sz w:val="20"/>
          <w:szCs w:val="20"/>
        </w:rPr>
        <w:t>2021</w:t>
      </w:r>
    </w:p>
    <w:p w14:paraId="7448AFB4" w14:textId="77777777" w:rsidR="007915E0" w:rsidRPr="00DD322A" w:rsidRDefault="009C08AC" w:rsidP="007915E0">
      <w:pPr>
        <w:spacing w:after="0" w:line="240" w:lineRule="auto"/>
        <w:jc w:val="both"/>
        <w:rPr>
          <w:rFonts w:cstheme="minorHAnsi"/>
          <w:bCs/>
          <w:sz w:val="20"/>
          <w:szCs w:val="20"/>
        </w:rPr>
      </w:pPr>
      <w:r w:rsidRPr="00DD322A">
        <w:rPr>
          <w:rFonts w:cstheme="minorHAnsi"/>
          <w:bCs/>
          <w:sz w:val="20"/>
          <w:szCs w:val="20"/>
        </w:rPr>
        <w:t xml:space="preserve">Expected date of award of Contract </w:t>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t>16 August 2021</w:t>
      </w:r>
    </w:p>
    <w:p w14:paraId="7448AFB5" w14:textId="77777777" w:rsidR="007915E0" w:rsidRPr="00DD322A" w:rsidRDefault="009C08AC" w:rsidP="007915E0">
      <w:pPr>
        <w:spacing w:after="0" w:line="240" w:lineRule="auto"/>
        <w:jc w:val="both"/>
        <w:rPr>
          <w:rFonts w:cstheme="minorHAnsi"/>
          <w:bCs/>
          <w:sz w:val="20"/>
          <w:szCs w:val="20"/>
        </w:rPr>
      </w:pPr>
      <w:r w:rsidRPr="00DD322A">
        <w:rPr>
          <w:rFonts w:cstheme="minorHAnsi"/>
          <w:bCs/>
          <w:sz w:val="20"/>
          <w:szCs w:val="20"/>
        </w:rPr>
        <w:t xml:space="preserve">Contract commencement </w:t>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t>23</w:t>
      </w:r>
      <w:r w:rsidRPr="00DD322A">
        <w:rPr>
          <w:rFonts w:cstheme="minorHAnsi"/>
          <w:bCs/>
          <w:sz w:val="20"/>
          <w:szCs w:val="20"/>
        </w:rPr>
        <w:t xml:space="preserve"> August 2021</w:t>
      </w:r>
    </w:p>
    <w:p w14:paraId="7448AFB6" w14:textId="77777777" w:rsidR="007915E0" w:rsidRPr="00DD322A" w:rsidRDefault="009C08AC" w:rsidP="007915E0">
      <w:pPr>
        <w:spacing w:after="0" w:line="240" w:lineRule="auto"/>
        <w:jc w:val="both"/>
        <w:rPr>
          <w:rFonts w:cstheme="minorHAnsi"/>
          <w:bCs/>
          <w:sz w:val="20"/>
          <w:szCs w:val="20"/>
        </w:rPr>
      </w:pPr>
      <w:r w:rsidRPr="00DD322A">
        <w:rPr>
          <w:rFonts w:cstheme="minorHAnsi"/>
          <w:bCs/>
          <w:sz w:val="20"/>
          <w:szCs w:val="20"/>
        </w:rPr>
        <w:t xml:space="preserve">Planned Completion </w:t>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sidRPr="00DD322A">
        <w:rPr>
          <w:rFonts w:cstheme="minorHAnsi"/>
          <w:bCs/>
          <w:sz w:val="20"/>
          <w:szCs w:val="20"/>
        </w:rPr>
        <w:t>27th May 2022</w:t>
      </w:r>
    </w:p>
    <w:p w14:paraId="7448AFB7" w14:textId="77777777" w:rsidR="007915E0" w:rsidRDefault="00D4707C" w:rsidP="007915E0">
      <w:pPr>
        <w:spacing w:after="0" w:line="240" w:lineRule="auto"/>
        <w:jc w:val="both"/>
        <w:rPr>
          <w:rFonts w:cstheme="minorHAnsi"/>
          <w:bCs/>
        </w:rPr>
      </w:pPr>
    </w:p>
    <w:p w14:paraId="7448AFB8" w14:textId="77777777" w:rsidR="007915E0" w:rsidRDefault="009C08AC" w:rsidP="007915E0">
      <w:pPr>
        <w:pStyle w:val="ListParagraph"/>
        <w:numPr>
          <w:ilvl w:val="0"/>
          <w:numId w:val="8"/>
        </w:numPr>
        <w:spacing w:after="0" w:line="240" w:lineRule="auto"/>
        <w:jc w:val="both"/>
        <w:rPr>
          <w:rFonts w:cstheme="minorHAnsi"/>
          <w:bCs/>
        </w:rPr>
      </w:pPr>
      <w:r w:rsidRPr="0089178A">
        <w:rPr>
          <w:rFonts w:cstheme="minorHAnsi"/>
          <w:bCs/>
        </w:rPr>
        <w:t>Contract period of 44 weeks has been identified to allow for timely completion before the Leyland Festival in the summer of 2022.</w:t>
      </w:r>
    </w:p>
    <w:p w14:paraId="7448AFB9" w14:textId="77777777" w:rsidR="007915E0" w:rsidRDefault="00D4707C" w:rsidP="007915E0">
      <w:pPr>
        <w:spacing w:after="0" w:line="240" w:lineRule="auto"/>
        <w:jc w:val="both"/>
        <w:rPr>
          <w:rFonts w:cstheme="minorHAnsi"/>
          <w:bCs/>
        </w:rPr>
      </w:pPr>
    </w:p>
    <w:p w14:paraId="7448AFBA" w14:textId="77777777" w:rsidR="007915E0" w:rsidRDefault="009C08AC" w:rsidP="007915E0">
      <w:pPr>
        <w:spacing w:after="0" w:line="240" w:lineRule="auto"/>
        <w:jc w:val="both"/>
        <w:rPr>
          <w:rFonts w:cstheme="minorHAnsi"/>
          <w:bCs/>
          <w:color w:val="FF0000"/>
        </w:rPr>
      </w:pPr>
      <w:r w:rsidRPr="0048208A">
        <w:rPr>
          <w:rFonts w:cstheme="minorHAnsi"/>
          <w:bCs/>
          <w:color w:val="FF0000"/>
        </w:rPr>
        <w:lastRenderedPageBreak/>
        <w:t>**A summary of the outcome from the procurement exercise will be included as an addendum to this report in time for members to review at the meeting**</w:t>
      </w:r>
    </w:p>
    <w:p w14:paraId="7448AFBB" w14:textId="77777777" w:rsidR="007915E0" w:rsidRPr="00D2284B" w:rsidRDefault="00D4707C" w:rsidP="007915E0">
      <w:pPr>
        <w:spacing w:after="0" w:line="240" w:lineRule="auto"/>
        <w:jc w:val="both"/>
        <w:rPr>
          <w:rFonts w:cstheme="minorHAnsi"/>
          <w:bCs/>
        </w:rPr>
      </w:pPr>
    </w:p>
    <w:p w14:paraId="7448AFBC" w14:textId="77777777" w:rsidR="007915E0" w:rsidRPr="00D2284B" w:rsidRDefault="009C08AC" w:rsidP="007915E0">
      <w:pPr>
        <w:pStyle w:val="ListParagraph"/>
        <w:numPr>
          <w:ilvl w:val="0"/>
          <w:numId w:val="8"/>
        </w:numPr>
        <w:spacing w:after="0" w:line="240" w:lineRule="auto"/>
        <w:jc w:val="both"/>
        <w:rPr>
          <w:rFonts w:cstheme="minorHAnsi"/>
          <w:bCs/>
        </w:rPr>
      </w:pPr>
      <w:r>
        <w:rPr>
          <w:rFonts w:cstheme="minorHAnsi"/>
          <w:bCs/>
        </w:rPr>
        <w:t>In order to meet the timescales on the delivery programme it is identified that a decision to award to appoint and award the contract to the main contractor will need to take place relatively quickly following the tender evaluation process and therefore it is put forward that the decision to award the contract is delegated to the Executive member.</w:t>
      </w:r>
    </w:p>
    <w:p w14:paraId="7448AFBD" w14:textId="77777777" w:rsidR="007915E0" w:rsidRPr="00134F88" w:rsidRDefault="009C08AC" w:rsidP="007915E0">
      <w:pPr>
        <w:spacing w:after="0" w:line="240" w:lineRule="auto"/>
        <w:jc w:val="both"/>
        <w:rPr>
          <w:rFonts w:cstheme="minorHAnsi"/>
          <w:b/>
        </w:rPr>
      </w:pPr>
      <w:r>
        <w:rPr>
          <w:rFonts w:cstheme="minorHAnsi"/>
          <w:b/>
        </w:rPr>
        <w:br/>
      </w:r>
      <w:r w:rsidRPr="00134F88">
        <w:rPr>
          <w:rFonts w:cstheme="minorHAnsi"/>
          <w:b/>
        </w:rPr>
        <w:t>Future Operation of Worden Hall</w:t>
      </w:r>
    </w:p>
    <w:p w14:paraId="7448AFBE" w14:textId="77777777" w:rsidR="007915E0" w:rsidRDefault="00D4707C" w:rsidP="007915E0">
      <w:pPr>
        <w:spacing w:after="0" w:line="240" w:lineRule="auto"/>
        <w:rPr>
          <w:rFonts w:cstheme="minorHAnsi"/>
          <w:bCs/>
        </w:rPr>
      </w:pPr>
    </w:p>
    <w:p w14:paraId="7448AFBF" w14:textId="77777777" w:rsidR="007915E0" w:rsidRPr="006D7781" w:rsidRDefault="009C08AC" w:rsidP="007915E0">
      <w:pPr>
        <w:pStyle w:val="ListParagraph"/>
        <w:numPr>
          <w:ilvl w:val="0"/>
          <w:numId w:val="8"/>
        </w:numPr>
        <w:spacing w:after="0" w:line="240" w:lineRule="auto"/>
        <w:rPr>
          <w:rFonts w:cstheme="minorHAnsi"/>
          <w:bCs/>
        </w:rPr>
      </w:pPr>
      <w:r>
        <w:t>With the programmed completion date of June 2022 consideration needs to be given to the future operations of the facility.</w:t>
      </w:r>
    </w:p>
    <w:p w14:paraId="7448AFC0" w14:textId="77777777" w:rsidR="007915E0" w:rsidRPr="001B5D64" w:rsidRDefault="009C08AC" w:rsidP="007915E0">
      <w:pPr>
        <w:pStyle w:val="ListParagraph"/>
        <w:numPr>
          <w:ilvl w:val="0"/>
          <w:numId w:val="8"/>
        </w:numPr>
        <w:spacing w:after="0" w:line="240" w:lineRule="auto"/>
        <w:rPr>
          <w:rFonts w:cstheme="minorHAnsi"/>
          <w:bCs/>
        </w:rPr>
      </w:pPr>
      <w:r>
        <w:t xml:space="preserve">It is currently expected that the tenants of the current operational Folly Wood Café will relocate into the new café facility (subject to agreement of terms). </w:t>
      </w:r>
    </w:p>
    <w:p w14:paraId="7448AFC1" w14:textId="77777777" w:rsidR="007915E0" w:rsidRDefault="009C08AC" w:rsidP="007915E0">
      <w:pPr>
        <w:pStyle w:val="ListParagraph"/>
        <w:numPr>
          <w:ilvl w:val="0"/>
          <w:numId w:val="8"/>
        </w:numPr>
        <w:spacing w:after="0" w:line="240" w:lineRule="auto"/>
      </w:pPr>
      <w:r>
        <w:t>A staffing review to bring together the management and operation of South Ribble Museum and Exhibition Centre and Worden Hall as part of a shared service that will also manage Astley Hall, in Chorley, is currently out to consultation with staff and due to be in place from 1 October, subject to member approval.</w:t>
      </w:r>
    </w:p>
    <w:p w14:paraId="7448AFC2" w14:textId="77777777" w:rsidR="007915E0" w:rsidRDefault="009C08AC" w:rsidP="007915E0">
      <w:pPr>
        <w:pStyle w:val="ListParagraph"/>
        <w:numPr>
          <w:ilvl w:val="0"/>
          <w:numId w:val="8"/>
        </w:numPr>
        <w:spacing w:after="0" w:line="240" w:lineRule="auto"/>
      </w:pPr>
      <w:r>
        <w:t xml:space="preserve">Agreeing the operational arrangements is programme critical to ensure that the facility is ready to accept bookings from June 2022. </w:t>
      </w:r>
    </w:p>
    <w:p w14:paraId="7448AFC3" w14:textId="77777777" w:rsidR="007915E0" w:rsidRDefault="009C08AC" w:rsidP="007915E0">
      <w:pPr>
        <w:pStyle w:val="ListParagraph"/>
        <w:numPr>
          <w:ilvl w:val="0"/>
          <w:numId w:val="8"/>
        </w:numPr>
        <w:spacing w:after="0" w:line="240" w:lineRule="auto"/>
      </w:pPr>
      <w:r>
        <w:t xml:space="preserve">It was identified to progress the development of the revenue model assuming that the facility will be run by South Ribble staff (with the exception of the café). The revenue model is being developed on this basis. </w:t>
      </w:r>
    </w:p>
    <w:p w14:paraId="7448AFC4" w14:textId="77777777" w:rsidR="007915E0" w:rsidRDefault="00D4707C" w:rsidP="007915E0">
      <w:pPr>
        <w:spacing w:after="0" w:line="240" w:lineRule="auto"/>
      </w:pPr>
    </w:p>
    <w:p w14:paraId="7448AFC5" w14:textId="77777777" w:rsidR="007915E0" w:rsidRPr="00FA51C5" w:rsidRDefault="009C08AC" w:rsidP="007915E0">
      <w:pPr>
        <w:spacing w:after="0" w:line="240" w:lineRule="auto"/>
        <w:jc w:val="both"/>
        <w:rPr>
          <w:rFonts w:cstheme="minorHAnsi"/>
          <w:b/>
        </w:rPr>
      </w:pPr>
      <w:r w:rsidRPr="00FA51C5">
        <w:rPr>
          <w:rFonts w:cstheme="minorHAnsi"/>
          <w:b/>
        </w:rPr>
        <w:t>Next Steps</w:t>
      </w:r>
    </w:p>
    <w:p w14:paraId="7448AFC6" w14:textId="77777777" w:rsidR="007915E0" w:rsidRDefault="00D4707C" w:rsidP="007915E0">
      <w:pPr>
        <w:spacing w:after="0" w:line="240" w:lineRule="auto"/>
        <w:jc w:val="both"/>
        <w:rPr>
          <w:rFonts w:cstheme="minorHAnsi"/>
          <w:bCs/>
        </w:rPr>
      </w:pPr>
    </w:p>
    <w:p w14:paraId="7448AFC7" w14:textId="77777777" w:rsidR="007915E0" w:rsidRPr="003E05A5" w:rsidRDefault="009C08AC" w:rsidP="007915E0">
      <w:pPr>
        <w:pStyle w:val="ListParagraph"/>
        <w:numPr>
          <w:ilvl w:val="0"/>
          <w:numId w:val="8"/>
        </w:numPr>
        <w:spacing w:after="0" w:line="240" w:lineRule="auto"/>
        <w:jc w:val="both"/>
        <w:rPr>
          <w:rFonts w:cstheme="minorHAnsi"/>
          <w:bCs/>
        </w:rPr>
      </w:pPr>
      <w:r w:rsidRPr="003E05A5">
        <w:rPr>
          <w:rFonts w:cstheme="minorHAnsi"/>
          <w:bCs/>
        </w:rPr>
        <w:t>Conclude main contractor procurement</w:t>
      </w:r>
    </w:p>
    <w:p w14:paraId="7448AFC8" w14:textId="77777777" w:rsidR="007915E0" w:rsidRPr="003E05A5" w:rsidRDefault="009C08AC" w:rsidP="007915E0">
      <w:pPr>
        <w:pStyle w:val="ListParagraph"/>
        <w:numPr>
          <w:ilvl w:val="0"/>
          <w:numId w:val="8"/>
        </w:numPr>
        <w:spacing w:after="0" w:line="240" w:lineRule="auto"/>
        <w:jc w:val="both"/>
        <w:rPr>
          <w:rFonts w:cstheme="minorHAnsi"/>
          <w:bCs/>
        </w:rPr>
      </w:pPr>
      <w:r w:rsidRPr="003E05A5">
        <w:rPr>
          <w:rFonts w:cstheme="minorHAnsi"/>
          <w:bCs/>
        </w:rPr>
        <w:t>Progress the award/appointment of the main contractor</w:t>
      </w:r>
    </w:p>
    <w:p w14:paraId="7448AFC9" w14:textId="77777777" w:rsidR="007915E0" w:rsidRDefault="009C08AC" w:rsidP="007915E0">
      <w:pPr>
        <w:pStyle w:val="ListParagraph"/>
        <w:numPr>
          <w:ilvl w:val="0"/>
          <w:numId w:val="8"/>
        </w:numPr>
        <w:spacing w:after="0" w:line="240" w:lineRule="auto"/>
        <w:jc w:val="both"/>
        <w:rPr>
          <w:rFonts w:cstheme="minorHAnsi"/>
          <w:bCs/>
        </w:rPr>
      </w:pPr>
      <w:r>
        <w:rPr>
          <w:rFonts w:cstheme="minorHAnsi"/>
          <w:bCs/>
        </w:rPr>
        <w:t>Review asset management budgets</w:t>
      </w:r>
    </w:p>
    <w:p w14:paraId="7448AFCA" w14:textId="77777777" w:rsidR="007915E0" w:rsidRPr="00A45A1C" w:rsidRDefault="009C08AC" w:rsidP="007915E0">
      <w:pPr>
        <w:pStyle w:val="ListParagraph"/>
        <w:numPr>
          <w:ilvl w:val="0"/>
          <w:numId w:val="8"/>
        </w:numPr>
        <w:spacing w:after="0" w:line="240" w:lineRule="auto"/>
        <w:jc w:val="both"/>
        <w:rPr>
          <w:rFonts w:cstheme="minorHAnsi"/>
          <w:bCs/>
        </w:rPr>
      </w:pPr>
      <w:r>
        <w:rPr>
          <w:rFonts w:cstheme="minorHAnsi"/>
          <w:bCs/>
        </w:rPr>
        <w:t>Develop a delivery plan subject to member decision on preferred option to cover cost increase.</w:t>
      </w:r>
    </w:p>
    <w:p w14:paraId="7448AFCB" w14:textId="77777777" w:rsidR="007915E0" w:rsidRPr="009F51C7" w:rsidRDefault="009C08AC" w:rsidP="007915E0">
      <w:pPr>
        <w:pStyle w:val="Heading2"/>
        <w:rPr>
          <w:rFonts w:asciiTheme="majorHAnsi" w:hAnsiTheme="majorHAnsi" w:cstheme="majorHAnsi"/>
          <w:sz w:val="22"/>
        </w:rPr>
      </w:pPr>
      <w:r>
        <w:rPr>
          <w:rFonts w:asciiTheme="majorHAnsi" w:hAnsiTheme="majorHAnsi" w:cstheme="majorHAnsi"/>
          <w:sz w:val="22"/>
        </w:rPr>
        <w:t>R</w:t>
      </w:r>
      <w:r w:rsidRPr="009F51C7">
        <w:rPr>
          <w:rFonts w:asciiTheme="majorHAnsi" w:hAnsiTheme="majorHAnsi" w:cstheme="majorHAnsi"/>
          <w:sz w:val="22"/>
        </w:rPr>
        <w:t xml:space="preserve">isk </w:t>
      </w:r>
    </w:p>
    <w:p w14:paraId="7448AFCC" w14:textId="77777777" w:rsidR="007915E0" w:rsidRPr="00A45A1C" w:rsidRDefault="009C08AC" w:rsidP="007915E0">
      <w:pPr>
        <w:pStyle w:val="Heading2"/>
        <w:numPr>
          <w:ilvl w:val="0"/>
          <w:numId w:val="8"/>
        </w:numPr>
        <w:rPr>
          <w:rFonts w:asciiTheme="majorHAnsi" w:hAnsiTheme="majorHAnsi" w:cstheme="majorHAnsi"/>
          <w:b w:val="0"/>
          <w:bCs w:val="0"/>
          <w:sz w:val="22"/>
        </w:rPr>
      </w:pPr>
      <w:r>
        <w:rPr>
          <w:rFonts w:asciiTheme="majorHAnsi" w:hAnsiTheme="majorHAnsi" w:cstheme="majorHAnsi"/>
          <w:b w:val="0"/>
          <w:bCs w:val="0"/>
          <w:sz w:val="22"/>
        </w:rPr>
        <w:t>Failing to secure contractor</w:t>
      </w:r>
    </w:p>
    <w:p w14:paraId="7448AFCD" w14:textId="77777777" w:rsidR="007915E0" w:rsidRPr="00383B33" w:rsidRDefault="009C08AC" w:rsidP="007915E0">
      <w:pPr>
        <w:pStyle w:val="Heading2"/>
        <w:numPr>
          <w:ilvl w:val="0"/>
          <w:numId w:val="8"/>
        </w:numPr>
        <w:rPr>
          <w:rFonts w:asciiTheme="majorHAnsi" w:hAnsiTheme="majorHAnsi" w:cstheme="majorHAnsi"/>
          <w:b w:val="0"/>
          <w:bCs w:val="0"/>
          <w:sz w:val="22"/>
        </w:rPr>
      </w:pPr>
      <w:r>
        <w:rPr>
          <w:rFonts w:asciiTheme="majorHAnsi" w:hAnsiTheme="majorHAnsi" w:cstheme="majorHAnsi"/>
          <w:b w:val="0"/>
          <w:bCs w:val="0"/>
          <w:sz w:val="22"/>
        </w:rPr>
        <w:t>Tenders received coming in above estimated budget / latest cost plan</w:t>
      </w:r>
    </w:p>
    <w:p w14:paraId="7448AFCE" w14:textId="77777777" w:rsidR="007915E0" w:rsidRDefault="009C08AC" w:rsidP="007915E0">
      <w:pPr>
        <w:pStyle w:val="Heading2"/>
        <w:numPr>
          <w:ilvl w:val="0"/>
          <w:numId w:val="8"/>
        </w:numPr>
        <w:rPr>
          <w:rFonts w:asciiTheme="majorHAnsi" w:hAnsiTheme="majorHAnsi" w:cstheme="majorHAnsi"/>
          <w:b w:val="0"/>
          <w:bCs w:val="0"/>
          <w:sz w:val="22"/>
        </w:rPr>
      </w:pPr>
      <w:r>
        <w:rPr>
          <w:rFonts w:asciiTheme="majorHAnsi" w:hAnsiTheme="majorHAnsi" w:cstheme="majorHAnsi"/>
          <w:b w:val="0"/>
          <w:bCs w:val="0"/>
          <w:sz w:val="22"/>
        </w:rPr>
        <w:t>Completion by Leyland Festival 2022</w:t>
      </w:r>
    </w:p>
    <w:p w14:paraId="7448AFCF" w14:textId="77777777" w:rsidR="007915E0" w:rsidRDefault="009C08AC" w:rsidP="007915E0">
      <w:pPr>
        <w:pStyle w:val="Heading2"/>
        <w:numPr>
          <w:ilvl w:val="0"/>
          <w:numId w:val="8"/>
        </w:numPr>
        <w:rPr>
          <w:rFonts w:asciiTheme="majorHAnsi" w:hAnsiTheme="majorHAnsi" w:cstheme="majorHAnsi"/>
          <w:b w:val="0"/>
          <w:bCs w:val="0"/>
          <w:sz w:val="22"/>
        </w:rPr>
      </w:pPr>
      <w:r>
        <w:rPr>
          <w:rFonts w:asciiTheme="majorHAnsi" w:hAnsiTheme="majorHAnsi" w:cstheme="majorHAnsi"/>
          <w:b w:val="0"/>
          <w:bCs w:val="0"/>
          <w:sz w:val="22"/>
        </w:rPr>
        <w:t>Budget approval / Additional VE impact on programme</w:t>
      </w:r>
    </w:p>
    <w:p w14:paraId="7448AFD0" w14:textId="77777777" w:rsidR="007915E0" w:rsidRPr="000A6EA4" w:rsidRDefault="009C08AC" w:rsidP="007915E0">
      <w:pPr>
        <w:pStyle w:val="Heading2"/>
        <w:numPr>
          <w:ilvl w:val="0"/>
          <w:numId w:val="8"/>
        </w:numPr>
        <w:rPr>
          <w:rFonts w:asciiTheme="majorHAnsi" w:hAnsiTheme="majorHAnsi" w:cstheme="majorHAnsi"/>
          <w:b w:val="0"/>
          <w:bCs w:val="0"/>
          <w:sz w:val="22"/>
        </w:rPr>
      </w:pPr>
      <w:r w:rsidRPr="000A6EA4">
        <w:rPr>
          <w:rFonts w:asciiTheme="majorHAnsi" w:hAnsiTheme="majorHAnsi" w:cstheme="majorHAnsi"/>
          <w:b w:val="0"/>
          <w:bCs w:val="0"/>
          <w:sz w:val="22"/>
        </w:rPr>
        <w:t>Sign off on the operational delivery plan</w:t>
      </w:r>
    </w:p>
    <w:p w14:paraId="7448AFD1" w14:textId="77777777" w:rsidR="007915E0" w:rsidRPr="000A6EA4" w:rsidRDefault="009C08AC" w:rsidP="007915E0">
      <w:pPr>
        <w:pStyle w:val="Heading2"/>
        <w:numPr>
          <w:ilvl w:val="0"/>
          <w:numId w:val="8"/>
        </w:numPr>
        <w:rPr>
          <w:rFonts w:asciiTheme="majorHAnsi" w:hAnsiTheme="majorHAnsi" w:cstheme="majorHAnsi"/>
          <w:b w:val="0"/>
          <w:bCs w:val="0"/>
          <w:sz w:val="22"/>
        </w:rPr>
      </w:pPr>
      <w:r>
        <w:rPr>
          <w:rFonts w:asciiTheme="majorHAnsi" w:hAnsiTheme="majorHAnsi" w:cstheme="majorHAnsi"/>
          <w:b w:val="0"/>
          <w:bCs w:val="0"/>
          <w:sz w:val="22"/>
        </w:rPr>
        <w:t>Failure to</w:t>
      </w:r>
      <w:r w:rsidRPr="000A6EA4">
        <w:rPr>
          <w:rFonts w:asciiTheme="majorHAnsi" w:hAnsiTheme="majorHAnsi" w:cstheme="majorHAnsi"/>
          <w:b w:val="0"/>
          <w:bCs w:val="0"/>
          <w:sz w:val="22"/>
        </w:rPr>
        <w:t xml:space="preserve"> recruit operational staff</w:t>
      </w:r>
    </w:p>
    <w:p w14:paraId="7448AFD2" w14:textId="77777777" w:rsidR="007915E0" w:rsidRPr="009F51C7" w:rsidRDefault="009C08AC" w:rsidP="007915E0">
      <w:pPr>
        <w:pStyle w:val="Heading2"/>
        <w:rPr>
          <w:rFonts w:asciiTheme="majorHAnsi" w:hAnsiTheme="majorHAnsi" w:cstheme="majorHAnsi"/>
          <w:sz w:val="22"/>
        </w:rPr>
      </w:pPr>
      <w:r w:rsidRPr="009F51C7">
        <w:rPr>
          <w:rFonts w:asciiTheme="majorHAnsi" w:hAnsiTheme="majorHAnsi" w:cstheme="majorHAnsi"/>
          <w:sz w:val="22"/>
        </w:rPr>
        <w:t>Equality and diversity</w:t>
      </w:r>
    </w:p>
    <w:p w14:paraId="7448AFD3" w14:textId="77777777" w:rsidR="007915E0" w:rsidRPr="00531225" w:rsidRDefault="009C08AC" w:rsidP="007915E0">
      <w:pPr>
        <w:pStyle w:val="ListParagraph"/>
        <w:numPr>
          <w:ilvl w:val="0"/>
          <w:numId w:val="8"/>
        </w:numPr>
        <w:spacing w:after="0" w:line="240" w:lineRule="auto"/>
        <w:jc w:val="both"/>
        <w:rPr>
          <w:rFonts w:cstheme="minorHAnsi"/>
          <w:bCs/>
          <w:iCs/>
        </w:rPr>
      </w:pPr>
      <w:r w:rsidRPr="00686EC8">
        <w:rPr>
          <w:rFonts w:cstheme="minorHAnsi"/>
          <w:bCs/>
          <w:iCs/>
        </w:rPr>
        <w:t>Considered as part of the design development</w:t>
      </w:r>
    </w:p>
    <w:p w14:paraId="7448AFD4" w14:textId="77777777" w:rsidR="007915E0" w:rsidRPr="009F51C7" w:rsidRDefault="009C08AC" w:rsidP="007915E0">
      <w:pPr>
        <w:pStyle w:val="Heading2"/>
        <w:rPr>
          <w:rFonts w:asciiTheme="majorHAnsi" w:hAnsiTheme="majorHAnsi" w:cstheme="majorHAnsi"/>
          <w:sz w:val="22"/>
        </w:rPr>
      </w:pPr>
      <w:r w:rsidRPr="009F51C7">
        <w:rPr>
          <w:rFonts w:asciiTheme="majorHAnsi" w:hAnsiTheme="majorHAnsi" w:cstheme="majorHAnsi"/>
          <w:sz w:val="22"/>
        </w:rPr>
        <w:t xml:space="preserve">Air quality implications </w:t>
      </w:r>
    </w:p>
    <w:p w14:paraId="7448AFD5" w14:textId="77777777" w:rsidR="007915E0" w:rsidRPr="00AE5C0B" w:rsidRDefault="009C08AC" w:rsidP="007915E0">
      <w:pPr>
        <w:pStyle w:val="ListParagraph"/>
        <w:numPr>
          <w:ilvl w:val="0"/>
          <w:numId w:val="8"/>
        </w:numPr>
        <w:spacing w:after="0" w:line="240" w:lineRule="auto"/>
        <w:jc w:val="both"/>
        <w:rPr>
          <w:rFonts w:cstheme="minorHAnsi"/>
          <w:bCs/>
          <w:iCs/>
        </w:rPr>
      </w:pPr>
      <w:r w:rsidRPr="00AE5C0B">
        <w:rPr>
          <w:rFonts w:cstheme="minorHAnsi"/>
          <w:bCs/>
          <w:iCs/>
        </w:rPr>
        <w:t>Considered as part of the design development</w:t>
      </w:r>
    </w:p>
    <w:p w14:paraId="7448AFD6" w14:textId="77777777" w:rsidR="007915E0" w:rsidRPr="009F51C7" w:rsidRDefault="009C08AC" w:rsidP="007915E0">
      <w:pPr>
        <w:pStyle w:val="Heading2"/>
        <w:rPr>
          <w:rFonts w:asciiTheme="majorHAnsi" w:hAnsiTheme="majorHAnsi" w:cstheme="majorHAnsi"/>
          <w:sz w:val="22"/>
        </w:rPr>
      </w:pPr>
      <w:r w:rsidRPr="009F51C7">
        <w:rPr>
          <w:rFonts w:asciiTheme="majorHAnsi" w:hAnsiTheme="majorHAnsi" w:cstheme="majorHAnsi"/>
          <w:sz w:val="22"/>
        </w:rPr>
        <w:t>Comments of the Statutory Finance Officer</w:t>
      </w:r>
    </w:p>
    <w:p w14:paraId="7448AFD7" w14:textId="77777777" w:rsidR="007915E0" w:rsidRPr="00D26759" w:rsidRDefault="009C08AC" w:rsidP="007915E0">
      <w:pPr>
        <w:pStyle w:val="ListParagraph"/>
        <w:numPr>
          <w:ilvl w:val="0"/>
          <w:numId w:val="8"/>
        </w:numPr>
      </w:pPr>
      <w:r w:rsidRPr="00D26759">
        <w:t xml:space="preserve">The design review has identified additional backlog maintenance works, e.g. further roof repairs, that were not included in the original scheme and scheme budget of £2.170 million. The scheme costs, including the costs of the additional backlog </w:t>
      </w:r>
      <w:r w:rsidRPr="00D26759">
        <w:lastRenderedPageBreak/>
        <w:t>maintenance work, will be refined on receipt of the tendered costs from the contractors on 19</w:t>
      </w:r>
      <w:r w:rsidRPr="00D26759">
        <w:rPr>
          <w:vertAlign w:val="superscript"/>
        </w:rPr>
        <w:t>th</w:t>
      </w:r>
      <w:r w:rsidRPr="00D26759">
        <w:t xml:space="preserve"> July 2021; a summary of the tenders and costs will be presented to the Cabinet meeting on 21</w:t>
      </w:r>
      <w:r w:rsidRPr="00D26759">
        <w:rPr>
          <w:vertAlign w:val="superscript"/>
        </w:rPr>
        <w:t>st</w:t>
      </w:r>
      <w:r w:rsidRPr="00D26759">
        <w:t xml:space="preserve"> July as an addendum to the agenda item and will include any impact on the current scheme budget.</w:t>
      </w:r>
    </w:p>
    <w:p w14:paraId="7448AFD8" w14:textId="77777777" w:rsidR="007915E0" w:rsidRPr="009F51C7" w:rsidRDefault="009C08AC" w:rsidP="007915E0">
      <w:pPr>
        <w:pStyle w:val="Heading2"/>
        <w:rPr>
          <w:rFonts w:asciiTheme="majorHAnsi" w:hAnsiTheme="majorHAnsi" w:cstheme="majorHAnsi"/>
          <w:sz w:val="22"/>
        </w:rPr>
      </w:pPr>
      <w:r w:rsidRPr="009F51C7">
        <w:rPr>
          <w:rFonts w:asciiTheme="majorHAnsi" w:hAnsiTheme="majorHAnsi" w:cstheme="majorHAnsi"/>
          <w:sz w:val="22"/>
        </w:rPr>
        <w:t>Comments of the Monitoring Officer</w:t>
      </w:r>
    </w:p>
    <w:p w14:paraId="7448AFD9" w14:textId="1DEA62BC" w:rsidR="007915E0" w:rsidRDefault="000262C6" w:rsidP="007915E0">
      <w:pPr>
        <w:numPr>
          <w:ilvl w:val="0"/>
          <w:numId w:val="8"/>
        </w:numPr>
        <w:spacing w:after="0" w:line="240" w:lineRule="auto"/>
        <w:jc w:val="both"/>
        <w:rPr>
          <w:rFonts w:cstheme="minorHAnsi"/>
          <w:bCs/>
        </w:rPr>
      </w:pPr>
      <w:r>
        <w:rPr>
          <w:rFonts w:cstheme="minorHAnsi"/>
          <w:bCs/>
        </w:rPr>
        <w:t>The procurement exercises are being undertaken in accordance with the approved procurement strategy. The Executive Member Decision referenced at paragraph 5 of the report must not be taken until after the recommendation at paragraph 4 is approved.</w:t>
      </w:r>
      <w:r w:rsidR="009C08AC" w:rsidRPr="009F51C7">
        <w:rPr>
          <w:rFonts w:cstheme="minorHAnsi"/>
          <w:bCs/>
        </w:rPr>
        <w:t xml:space="preserve"> </w:t>
      </w:r>
    </w:p>
    <w:p w14:paraId="7C5B5616" w14:textId="5B4DEA0D" w:rsidR="000262C6" w:rsidRPr="009F51C7" w:rsidRDefault="000262C6" w:rsidP="007915E0">
      <w:pPr>
        <w:numPr>
          <w:ilvl w:val="0"/>
          <w:numId w:val="8"/>
        </w:numPr>
        <w:spacing w:after="0" w:line="240" w:lineRule="auto"/>
        <w:jc w:val="both"/>
        <w:rPr>
          <w:rFonts w:cstheme="minorHAnsi"/>
          <w:bCs/>
        </w:rPr>
      </w:pPr>
      <w:r>
        <w:rPr>
          <w:rFonts w:cstheme="minorHAnsi"/>
          <w:bCs/>
        </w:rPr>
        <w:t>Whilst it is unusual for a report to be issued with information to follow, it is appropriate in this case. The uncertainty in the budget position has been explained in the body of the report and any request to increase the budget will be as a result of higher than expected contractor costs. It will be for council to either accept the costs the contractors have indicated in the procurement exercise and therefore increase the budget if necessary or not. If the decision is “not” the council position will be protected as the contract will not be awarded. The question for members is not to assess the bids but to decide whether the cost is “too much” and in those circumstances, even though the information may be received later than they would prefer</w:t>
      </w:r>
      <w:r w:rsidR="009C08AC">
        <w:rPr>
          <w:rFonts w:cstheme="minorHAnsi"/>
          <w:bCs/>
        </w:rPr>
        <w:t>, there will be sufficient time to make a reasoned and robust decision.</w:t>
      </w:r>
    </w:p>
    <w:p w14:paraId="7448AFDA" w14:textId="77777777" w:rsidR="007915E0" w:rsidRPr="009F51C7" w:rsidRDefault="00D4707C" w:rsidP="007915E0">
      <w:pPr>
        <w:spacing w:after="0" w:line="240" w:lineRule="auto"/>
        <w:ind w:left="720"/>
        <w:jc w:val="both"/>
        <w:rPr>
          <w:rFonts w:cstheme="minorHAnsi"/>
          <w:bCs/>
        </w:rPr>
      </w:pPr>
    </w:p>
    <w:p w14:paraId="7448AFDB" w14:textId="77777777" w:rsidR="007915E0" w:rsidRPr="009F51C7" w:rsidRDefault="009C08AC" w:rsidP="007915E0">
      <w:pPr>
        <w:spacing w:line="240" w:lineRule="auto"/>
        <w:jc w:val="both"/>
        <w:rPr>
          <w:rFonts w:asciiTheme="majorHAnsi" w:hAnsiTheme="majorHAnsi" w:cstheme="majorHAnsi"/>
          <w:bCs/>
        </w:rPr>
      </w:pPr>
      <w:r w:rsidRPr="009F51C7">
        <w:rPr>
          <w:rStyle w:val="Heading2Char"/>
          <w:rFonts w:asciiTheme="majorHAnsi" w:eastAsiaTheme="minorHAnsi" w:hAnsiTheme="majorHAnsi" w:cstheme="majorHAnsi"/>
          <w:sz w:val="22"/>
        </w:rPr>
        <w:t>Background documents</w:t>
      </w:r>
      <w:r w:rsidRPr="009F51C7">
        <w:rPr>
          <w:rFonts w:asciiTheme="majorHAnsi" w:hAnsiTheme="majorHAnsi" w:cstheme="majorHAnsi"/>
          <w:bCs/>
          <w:sz w:val="14"/>
        </w:rPr>
        <w:t xml:space="preserve"> </w:t>
      </w:r>
      <w:r w:rsidRPr="009F51C7">
        <w:rPr>
          <w:rFonts w:asciiTheme="majorHAnsi" w:hAnsiTheme="majorHAnsi" w:cstheme="majorHAnsi"/>
          <w:bCs/>
        </w:rPr>
        <w:t>(or There are no background papers to this report)</w:t>
      </w:r>
    </w:p>
    <w:p w14:paraId="7448AFDC" w14:textId="77777777" w:rsidR="007915E0" w:rsidRPr="009F51C7" w:rsidRDefault="009C08AC" w:rsidP="007915E0">
      <w:pPr>
        <w:spacing w:after="0" w:line="240" w:lineRule="auto"/>
        <w:jc w:val="both"/>
        <w:rPr>
          <w:rFonts w:cstheme="minorHAnsi"/>
          <w:bCs/>
        </w:rPr>
      </w:pPr>
      <w:r>
        <w:rPr>
          <w:rFonts w:cstheme="minorHAnsi"/>
          <w:bCs/>
        </w:rPr>
        <w:t>n/a</w:t>
      </w:r>
    </w:p>
    <w:p w14:paraId="7448AFDD" w14:textId="77777777" w:rsidR="007915E0" w:rsidRPr="009F51C7" w:rsidRDefault="009C08AC" w:rsidP="007915E0">
      <w:pPr>
        <w:pStyle w:val="Heading2"/>
        <w:rPr>
          <w:rFonts w:asciiTheme="majorHAnsi" w:hAnsiTheme="majorHAnsi" w:cstheme="majorHAnsi"/>
          <w:sz w:val="22"/>
        </w:rPr>
      </w:pPr>
      <w:r w:rsidRPr="009F51C7">
        <w:rPr>
          <w:rFonts w:asciiTheme="majorHAnsi" w:hAnsiTheme="majorHAnsi" w:cstheme="majorHAnsi"/>
          <w:sz w:val="22"/>
        </w:rPr>
        <w:t>Appendices</w:t>
      </w:r>
    </w:p>
    <w:p w14:paraId="7448AFDE" w14:textId="77777777" w:rsidR="007915E0" w:rsidRPr="00D4431F" w:rsidRDefault="009C08AC" w:rsidP="007915E0">
      <w:pPr>
        <w:spacing w:line="240" w:lineRule="auto"/>
        <w:jc w:val="both"/>
        <w:rPr>
          <w:rFonts w:cstheme="minorHAnsi"/>
          <w:bCs/>
        </w:rPr>
      </w:pPr>
      <w:r>
        <w:rPr>
          <w:rFonts w:cstheme="minorHAnsi"/>
          <w:bCs/>
        </w:rPr>
        <w:t>none</w:t>
      </w:r>
    </w:p>
    <w:p w14:paraId="7448AFDF" w14:textId="77777777" w:rsidR="007915E0" w:rsidRDefault="00D4707C" w:rsidP="007915E0">
      <w:pPr>
        <w:spacing w:after="0" w:line="240" w:lineRule="auto"/>
        <w:jc w:val="both"/>
        <w:rPr>
          <w:rFonts w:cstheme="minorHAnsi"/>
          <w:bCs/>
        </w:rPr>
      </w:pPr>
    </w:p>
    <w:p w14:paraId="7448AFE0" w14:textId="77777777" w:rsidR="007915E0" w:rsidRDefault="00D4707C" w:rsidP="007915E0">
      <w:pPr>
        <w:spacing w:after="0" w:line="240" w:lineRule="auto"/>
        <w:jc w:val="both"/>
        <w:rPr>
          <w:rFonts w:cstheme="minorHAnsi"/>
          <w:bCs/>
        </w:rPr>
      </w:pPr>
    </w:p>
    <w:p w14:paraId="7448AFE1" w14:textId="77777777" w:rsidR="007915E0" w:rsidRPr="00D4431F" w:rsidRDefault="009C08AC" w:rsidP="007915E0">
      <w:pPr>
        <w:spacing w:after="0" w:line="240" w:lineRule="auto"/>
        <w:jc w:val="both"/>
        <w:rPr>
          <w:rFonts w:cstheme="minorHAnsi"/>
          <w:bCs/>
        </w:rPr>
      </w:pPr>
      <w:r>
        <w:rPr>
          <w:rFonts w:cstheme="minorHAnsi"/>
          <w:bCs/>
        </w:rPr>
        <w:t>Mark Lester</w:t>
      </w:r>
    </w:p>
    <w:p w14:paraId="7448AFE2" w14:textId="77777777" w:rsidR="007915E0" w:rsidRPr="00D4431F" w:rsidRDefault="009C08AC" w:rsidP="007915E0">
      <w:pPr>
        <w:spacing w:after="0" w:line="240" w:lineRule="auto"/>
        <w:jc w:val="both"/>
        <w:rPr>
          <w:rFonts w:cstheme="minorHAnsi"/>
          <w:bCs/>
        </w:rPr>
      </w:pPr>
      <w:r>
        <w:rPr>
          <w:rFonts w:cstheme="minorHAnsi"/>
          <w:bCs/>
        </w:rPr>
        <w:t>Director of Commercial Services</w:t>
      </w:r>
    </w:p>
    <w:p w14:paraId="7448AFE3" w14:textId="77777777" w:rsidR="00D4431F" w:rsidRPr="00D4431F" w:rsidRDefault="00D4707C"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3424"/>
        <w:gridCol w:w="1452"/>
        <w:gridCol w:w="1182"/>
      </w:tblGrid>
      <w:tr w:rsidR="003768E4" w14:paraId="7448AFE8" w14:textId="77777777" w:rsidTr="008E66FA">
        <w:tc>
          <w:tcPr>
            <w:tcW w:w="3856" w:type="dxa"/>
            <w:shd w:val="clear" w:color="auto" w:fill="auto"/>
          </w:tcPr>
          <w:p w14:paraId="7448AFE4" w14:textId="77777777" w:rsidR="00D4431F" w:rsidRPr="00D4431F" w:rsidRDefault="009C08AC" w:rsidP="00D4431F">
            <w:pPr>
              <w:spacing w:line="240" w:lineRule="auto"/>
              <w:jc w:val="both"/>
              <w:rPr>
                <w:rFonts w:cstheme="minorHAnsi"/>
                <w:bCs/>
              </w:rPr>
            </w:pPr>
            <w:r w:rsidRPr="00D4431F">
              <w:rPr>
                <w:rFonts w:cstheme="minorHAnsi"/>
                <w:bCs/>
              </w:rPr>
              <w:t>Report Author:</w:t>
            </w:r>
          </w:p>
        </w:tc>
        <w:tc>
          <w:tcPr>
            <w:tcW w:w="2835" w:type="dxa"/>
          </w:tcPr>
          <w:p w14:paraId="7448AFE5" w14:textId="77777777" w:rsidR="00D4431F" w:rsidRPr="00D4431F" w:rsidRDefault="009C08AC"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7448AFE6" w14:textId="77777777" w:rsidR="00D4431F" w:rsidRPr="00D4431F" w:rsidRDefault="009C08AC"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7448AFE7" w14:textId="77777777" w:rsidR="00D4431F" w:rsidRPr="00D4431F" w:rsidRDefault="009C08AC" w:rsidP="00D4431F">
            <w:pPr>
              <w:spacing w:line="240" w:lineRule="auto"/>
              <w:jc w:val="both"/>
              <w:rPr>
                <w:rFonts w:cstheme="minorHAnsi"/>
                <w:bCs/>
              </w:rPr>
            </w:pPr>
            <w:r w:rsidRPr="00D4431F">
              <w:rPr>
                <w:rFonts w:cstheme="minorHAnsi"/>
                <w:bCs/>
              </w:rPr>
              <w:t>Date:</w:t>
            </w:r>
          </w:p>
        </w:tc>
      </w:tr>
      <w:tr w:rsidR="003768E4" w14:paraId="7448AFED" w14:textId="77777777" w:rsidTr="008E66FA">
        <w:tc>
          <w:tcPr>
            <w:tcW w:w="3856" w:type="dxa"/>
            <w:shd w:val="clear" w:color="auto" w:fill="auto"/>
          </w:tcPr>
          <w:p w14:paraId="7448AFE9" w14:textId="77777777" w:rsidR="00D4431F" w:rsidRPr="00D4431F" w:rsidRDefault="009C08AC"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Rachel</w:t>
            </w:r>
            <w:r w:rsidRPr="00D4431F">
              <w:rPr>
                <w:rFonts w:cstheme="minorHAnsi"/>
                <w:bCs/>
              </w:rPr>
              <w:t xml:space="preserve"> Salter</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Service Lead (Development and Business)</w:t>
            </w:r>
            <w:r>
              <w:rPr>
                <w:rFonts w:cstheme="minorHAnsi"/>
                <w:bCs/>
              </w:rPr>
              <w:fldChar w:fldCharType="end"/>
            </w:r>
            <w:r w:rsidRPr="00D4431F">
              <w:rPr>
                <w:rFonts w:cstheme="minorHAnsi"/>
                <w:bCs/>
              </w:rPr>
              <w:t>)</w:t>
            </w:r>
          </w:p>
        </w:tc>
        <w:tc>
          <w:tcPr>
            <w:tcW w:w="2835" w:type="dxa"/>
          </w:tcPr>
          <w:p w14:paraId="7448AFEA" w14:textId="77777777" w:rsidR="00D4431F" w:rsidRPr="00D4431F" w:rsidRDefault="009C08AC"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rachel.salter@southribble.gov.uk</w:t>
            </w:r>
            <w:r>
              <w:rPr>
                <w:rFonts w:cstheme="minorHAnsi"/>
                <w:bCs/>
              </w:rPr>
              <w:fldChar w:fldCharType="end"/>
            </w:r>
          </w:p>
        </w:tc>
        <w:tc>
          <w:tcPr>
            <w:tcW w:w="1560" w:type="dxa"/>
            <w:shd w:val="clear" w:color="auto" w:fill="auto"/>
          </w:tcPr>
          <w:p w14:paraId="7448AFEB" w14:textId="77777777" w:rsidR="00D4431F" w:rsidRPr="00D4431F" w:rsidRDefault="009C08AC" w:rsidP="00D4431F">
            <w:pPr>
              <w:spacing w:line="240" w:lineRule="auto"/>
              <w:jc w:val="both"/>
              <w:rPr>
                <w:rFonts w:cstheme="minorHAnsi"/>
                <w:bCs/>
              </w:rPr>
            </w:pPr>
            <w:r w:rsidRPr="00D4431F">
              <w:rPr>
                <w:rFonts w:cstheme="minorHAnsi"/>
                <w:bCs/>
              </w:rPr>
              <w:t>01</w:t>
            </w:r>
            <w:r>
              <w:rPr>
                <w:rFonts w:cstheme="minorHAnsi"/>
                <w:bCs/>
              </w:rPr>
              <w:t>257</w:t>
            </w:r>
            <w:r w:rsidRPr="00D4431F">
              <w:rPr>
                <w:rFonts w:cstheme="minorHAnsi"/>
                <w:bCs/>
              </w:rPr>
              <w:t xml:space="preserve"> </w:t>
            </w:r>
            <w:r>
              <w:rPr>
                <w:rFonts w:cstheme="minorHAnsi"/>
                <w:bCs/>
              </w:rPr>
              <w:t>515332</w:t>
            </w:r>
          </w:p>
        </w:tc>
        <w:tc>
          <w:tcPr>
            <w:tcW w:w="1269" w:type="dxa"/>
            <w:shd w:val="clear" w:color="auto" w:fill="auto"/>
          </w:tcPr>
          <w:p w14:paraId="7448AFEC" w14:textId="77777777" w:rsidR="00D4431F" w:rsidRPr="00D4431F" w:rsidRDefault="009C08AC" w:rsidP="00D4431F">
            <w:pPr>
              <w:spacing w:line="240" w:lineRule="auto"/>
              <w:jc w:val="both"/>
              <w:rPr>
                <w:rFonts w:cstheme="minorHAnsi"/>
                <w:bCs/>
              </w:rPr>
            </w:pPr>
            <w:r>
              <w:rPr>
                <w:rFonts w:cstheme="minorHAnsi"/>
                <w:bCs/>
              </w:rPr>
              <w:t>13/07/21</w:t>
            </w:r>
          </w:p>
        </w:tc>
      </w:tr>
    </w:tbl>
    <w:p w14:paraId="7448AFEE" w14:textId="77777777" w:rsidR="0025620C" w:rsidRPr="005C459D" w:rsidRDefault="00D4707C">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7CB2"/>
    <w:multiLevelType w:val="hybridMultilevel"/>
    <w:tmpl w:val="EEB090E2"/>
    <w:lvl w:ilvl="0" w:tplc="DCE83F16">
      <w:start w:val="1"/>
      <w:numFmt w:val="decimal"/>
      <w:lvlText w:val="%1."/>
      <w:lvlJc w:val="left"/>
      <w:pPr>
        <w:ind w:left="720" w:hanging="360"/>
      </w:pPr>
      <w:rPr>
        <w:rFonts w:ascii="Arial" w:hAnsi="Arial" w:hint="default"/>
        <w:b/>
        <w:i w:val="0"/>
        <w:color w:val="auto"/>
      </w:rPr>
    </w:lvl>
    <w:lvl w:ilvl="1" w:tplc="BA84026A">
      <w:start w:val="1"/>
      <w:numFmt w:val="lowerLetter"/>
      <w:lvlText w:val="%2."/>
      <w:lvlJc w:val="left"/>
      <w:pPr>
        <w:ind w:left="1440" w:hanging="360"/>
      </w:pPr>
    </w:lvl>
    <w:lvl w:ilvl="2" w:tplc="E65CD468" w:tentative="1">
      <w:start w:val="1"/>
      <w:numFmt w:val="lowerRoman"/>
      <w:lvlText w:val="%3."/>
      <w:lvlJc w:val="right"/>
      <w:pPr>
        <w:ind w:left="2160" w:hanging="180"/>
      </w:pPr>
    </w:lvl>
    <w:lvl w:ilvl="3" w:tplc="5276CCE2" w:tentative="1">
      <w:start w:val="1"/>
      <w:numFmt w:val="decimal"/>
      <w:lvlText w:val="%4."/>
      <w:lvlJc w:val="left"/>
      <w:pPr>
        <w:ind w:left="2880" w:hanging="360"/>
      </w:pPr>
    </w:lvl>
    <w:lvl w:ilvl="4" w:tplc="88BE5CF0" w:tentative="1">
      <w:start w:val="1"/>
      <w:numFmt w:val="lowerLetter"/>
      <w:lvlText w:val="%5."/>
      <w:lvlJc w:val="left"/>
      <w:pPr>
        <w:ind w:left="3600" w:hanging="360"/>
      </w:pPr>
    </w:lvl>
    <w:lvl w:ilvl="5" w:tplc="C65AEBF8" w:tentative="1">
      <w:start w:val="1"/>
      <w:numFmt w:val="lowerRoman"/>
      <w:lvlText w:val="%6."/>
      <w:lvlJc w:val="right"/>
      <w:pPr>
        <w:ind w:left="4320" w:hanging="180"/>
      </w:pPr>
    </w:lvl>
    <w:lvl w:ilvl="6" w:tplc="2920FFE2" w:tentative="1">
      <w:start w:val="1"/>
      <w:numFmt w:val="decimal"/>
      <w:lvlText w:val="%7."/>
      <w:lvlJc w:val="left"/>
      <w:pPr>
        <w:ind w:left="5040" w:hanging="360"/>
      </w:pPr>
    </w:lvl>
    <w:lvl w:ilvl="7" w:tplc="05F84ED0" w:tentative="1">
      <w:start w:val="1"/>
      <w:numFmt w:val="lowerLetter"/>
      <w:lvlText w:val="%8."/>
      <w:lvlJc w:val="left"/>
      <w:pPr>
        <w:ind w:left="5760" w:hanging="360"/>
      </w:pPr>
    </w:lvl>
    <w:lvl w:ilvl="8" w:tplc="D17E8DB2" w:tentative="1">
      <w:start w:val="1"/>
      <w:numFmt w:val="lowerRoman"/>
      <w:lvlText w:val="%9."/>
      <w:lvlJc w:val="right"/>
      <w:pPr>
        <w:ind w:left="6480" w:hanging="180"/>
      </w:pPr>
    </w:lvl>
  </w:abstractNum>
  <w:abstractNum w:abstractNumId="1" w15:restartNumberingAfterBreak="0">
    <w:nsid w:val="0D150AFA"/>
    <w:multiLevelType w:val="hybridMultilevel"/>
    <w:tmpl w:val="7F58D5C0"/>
    <w:lvl w:ilvl="0" w:tplc="E71A5742">
      <w:start w:val="1"/>
      <w:numFmt w:val="bullet"/>
      <w:lvlText w:val=""/>
      <w:lvlJc w:val="left"/>
      <w:pPr>
        <w:ind w:left="720" w:hanging="360"/>
      </w:pPr>
      <w:rPr>
        <w:rFonts w:ascii="Symbol" w:hAnsi="Symbol" w:hint="default"/>
        <w:b/>
        <w:i w:val="0"/>
        <w:color w:val="auto"/>
      </w:rPr>
    </w:lvl>
    <w:lvl w:ilvl="1" w:tplc="0456AFA6">
      <w:start w:val="1"/>
      <w:numFmt w:val="lowerLetter"/>
      <w:lvlText w:val="%2."/>
      <w:lvlJc w:val="left"/>
      <w:pPr>
        <w:ind w:left="1440" w:hanging="360"/>
      </w:pPr>
    </w:lvl>
    <w:lvl w:ilvl="2" w:tplc="259402D4" w:tentative="1">
      <w:start w:val="1"/>
      <w:numFmt w:val="lowerRoman"/>
      <w:lvlText w:val="%3."/>
      <w:lvlJc w:val="right"/>
      <w:pPr>
        <w:ind w:left="2160" w:hanging="180"/>
      </w:pPr>
    </w:lvl>
    <w:lvl w:ilvl="3" w:tplc="D792BCC8" w:tentative="1">
      <w:start w:val="1"/>
      <w:numFmt w:val="decimal"/>
      <w:lvlText w:val="%4."/>
      <w:lvlJc w:val="left"/>
      <w:pPr>
        <w:ind w:left="2880" w:hanging="360"/>
      </w:pPr>
    </w:lvl>
    <w:lvl w:ilvl="4" w:tplc="EC4489BE" w:tentative="1">
      <w:start w:val="1"/>
      <w:numFmt w:val="lowerLetter"/>
      <w:lvlText w:val="%5."/>
      <w:lvlJc w:val="left"/>
      <w:pPr>
        <w:ind w:left="3600" w:hanging="360"/>
      </w:pPr>
    </w:lvl>
    <w:lvl w:ilvl="5" w:tplc="D8B654FC" w:tentative="1">
      <w:start w:val="1"/>
      <w:numFmt w:val="lowerRoman"/>
      <w:lvlText w:val="%6."/>
      <w:lvlJc w:val="right"/>
      <w:pPr>
        <w:ind w:left="4320" w:hanging="180"/>
      </w:pPr>
    </w:lvl>
    <w:lvl w:ilvl="6" w:tplc="B6E62D48" w:tentative="1">
      <w:start w:val="1"/>
      <w:numFmt w:val="decimal"/>
      <w:lvlText w:val="%7."/>
      <w:lvlJc w:val="left"/>
      <w:pPr>
        <w:ind w:left="5040" w:hanging="360"/>
      </w:pPr>
    </w:lvl>
    <w:lvl w:ilvl="7" w:tplc="720A510E" w:tentative="1">
      <w:start w:val="1"/>
      <w:numFmt w:val="lowerLetter"/>
      <w:lvlText w:val="%8."/>
      <w:lvlJc w:val="left"/>
      <w:pPr>
        <w:ind w:left="5760" w:hanging="360"/>
      </w:pPr>
    </w:lvl>
    <w:lvl w:ilvl="8" w:tplc="DA94E9EC" w:tentative="1">
      <w:start w:val="1"/>
      <w:numFmt w:val="lowerRoman"/>
      <w:lvlText w:val="%9."/>
      <w:lvlJc w:val="right"/>
      <w:pPr>
        <w:ind w:left="6480" w:hanging="180"/>
      </w:pPr>
    </w:lvl>
  </w:abstractNum>
  <w:abstractNum w:abstractNumId="2" w15:restartNumberingAfterBreak="0">
    <w:nsid w:val="15157E6D"/>
    <w:multiLevelType w:val="hybridMultilevel"/>
    <w:tmpl w:val="310E68AC"/>
    <w:lvl w:ilvl="0" w:tplc="F68C0894">
      <w:start w:val="1"/>
      <w:numFmt w:val="lowerLetter"/>
      <w:lvlText w:val="%1)"/>
      <w:lvlJc w:val="left"/>
      <w:pPr>
        <w:ind w:left="1800" w:hanging="360"/>
      </w:pPr>
      <w:rPr>
        <w:rFonts w:hint="default"/>
      </w:rPr>
    </w:lvl>
    <w:lvl w:ilvl="1" w:tplc="73B8FB26" w:tentative="1">
      <w:start w:val="1"/>
      <w:numFmt w:val="lowerLetter"/>
      <w:lvlText w:val="%2."/>
      <w:lvlJc w:val="left"/>
      <w:pPr>
        <w:ind w:left="2520" w:hanging="360"/>
      </w:pPr>
    </w:lvl>
    <w:lvl w:ilvl="2" w:tplc="956A88F2" w:tentative="1">
      <w:start w:val="1"/>
      <w:numFmt w:val="lowerRoman"/>
      <w:lvlText w:val="%3."/>
      <w:lvlJc w:val="right"/>
      <w:pPr>
        <w:ind w:left="3240" w:hanging="180"/>
      </w:pPr>
    </w:lvl>
    <w:lvl w:ilvl="3" w:tplc="44B08FE6" w:tentative="1">
      <w:start w:val="1"/>
      <w:numFmt w:val="decimal"/>
      <w:lvlText w:val="%4."/>
      <w:lvlJc w:val="left"/>
      <w:pPr>
        <w:ind w:left="3960" w:hanging="360"/>
      </w:pPr>
    </w:lvl>
    <w:lvl w:ilvl="4" w:tplc="07E0611C" w:tentative="1">
      <w:start w:val="1"/>
      <w:numFmt w:val="lowerLetter"/>
      <w:lvlText w:val="%5."/>
      <w:lvlJc w:val="left"/>
      <w:pPr>
        <w:ind w:left="4680" w:hanging="360"/>
      </w:pPr>
    </w:lvl>
    <w:lvl w:ilvl="5" w:tplc="E34C57EE" w:tentative="1">
      <w:start w:val="1"/>
      <w:numFmt w:val="lowerRoman"/>
      <w:lvlText w:val="%6."/>
      <w:lvlJc w:val="right"/>
      <w:pPr>
        <w:ind w:left="5400" w:hanging="180"/>
      </w:pPr>
    </w:lvl>
    <w:lvl w:ilvl="6" w:tplc="9EC44030" w:tentative="1">
      <w:start w:val="1"/>
      <w:numFmt w:val="decimal"/>
      <w:lvlText w:val="%7."/>
      <w:lvlJc w:val="left"/>
      <w:pPr>
        <w:ind w:left="6120" w:hanging="360"/>
      </w:pPr>
    </w:lvl>
    <w:lvl w:ilvl="7" w:tplc="CC3CA156" w:tentative="1">
      <w:start w:val="1"/>
      <w:numFmt w:val="lowerLetter"/>
      <w:lvlText w:val="%8."/>
      <w:lvlJc w:val="left"/>
      <w:pPr>
        <w:ind w:left="6840" w:hanging="360"/>
      </w:pPr>
    </w:lvl>
    <w:lvl w:ilvl="8" w:tplc="F8989BC2" w:tentative="1">
      <w:start w:val="1"/>
      <w:numFmt w:val="lowerRoman"/>
      <w:lvlText w:val="%9."/>
      <w:lvlJc w:val="right"/>
      <w:pPr>
        <w:ind w:left="7560" w:hanging="180"/>
      </w:pPr>
    </w:lvl>
  </w:abstractNum>
  <w:abstractNum w:abstractNumId="3" w15:restartNumberingAfterBreak="0">
    <w:nsid w:val="2D682B4B"/>
    <w:multiLevelType w:val="hybridMultilevel"/>
    <w:tmpl w:val="27D0AF2A"/>
    <w:lvl w:ilvl="0" w:tplc="EFE85D9E">
      <w:start w:val="1"/>
      <w:numFmt w:val="bullet"/>
      <w:lvlText w:val=""/>
      <w:lvlJc w:val="left"/>
      <w:pPr>
        <w:ind w:left="990" w:hanging="360"/>
      </w:pPr>
      <w:rPr>
        <w:rFonts w:ascii="Symbol" w:hAnsi="Symbol" w:hint="default"/>
      </w:rPr>
    </w:lvl>
    <w:lvl w:ilvl="1" w:tplc="09A686E4" w:tentative="1">
      <w:start w:val="1"/>
      <w:numFmt w:val="bullet"/>
      <w:lvlText w:val="o"/>
      <w:lvlJc w:val="left"/>
      <w:pPr>
        <w:ind w:left="1710" w:hanging="360"/>
      </w:pPr>
      <w:rPr>
        <w:rFonts w:ascii="Courier New" w:hAnsi="Courier New" w:cs="Courier New" w:hint="default"/>
      </w:rPr>
    </w:lvl>
    <w:lvl w:ilvl="2" w:tplc="62BC4640" w:tentative="1">
      <w:start w:val="1"/>
      <w:numFmt w:val="bullet"/>
      <w:lvlText w:val=""/>
      <w:lvlJc w:val="left"/>
      <w:pPr>
        <w:ind w:left="2430" w:hanging="360"/>
      </w:pPr>
      <w:rPr>
        <w:rFonts w:ascii="Wingdings" w:hAnsi="Wingdings" w:hint="default"/>
      </w:rPr>
    </w:lvl>
    <w:lvl w:ilvl="3" w:tplc="5DDAEDA6" w:tentative="1">
      <w:start w:val="1"/>
      <w:numFmt w:val="bullet"/>
      <w:lvlText w:val=""/>
      <w:lvlJc w:val="left"/>
      <w:pPr>
        <w:ind w:left="3150" w:hanging="360"/>
      </w:pPr>
      <w:rPr>
        <w:rFonts w:ascii="Symbol" w:hAnsi="Symbol" w:hint="default"/>
      </w:rPr>
    </w:lvl>
    <w:lvl w:ilvl="4" w:tplc="83FA6C90" w:tentative="1">
      <w:start w:val="1"/>
      <w:numFmt w:val="bullet"/>
      <w:lvlText w:val="o"/>
      <w:lvlJc w:val="left"/>
      <w:pPr>
        <w:ind w:left="3870" w:hanging="360"/>
      </w:pPr>
      <w:rPr>
        <w:rFonts w:ascii="Courier New" w:hAnsi="Courier New" w:cs="Courier New" w:hint="default"/>
      </w:rPr>
    </w:lvl>
    <w:lvl w:ilvl="5" w:tplc="3094E9DA" w:tentative="1">
      <w:start w:val="1"/>
      <w:numFmt w:val="bullet"/>
      <w:lvlText w:val=""/>
      <w:lvlJc w:val="left"/>
      <w:pPr>
        <w:ind w:left="4590" w:hanging="360"/>
      </w:pPr>
      <w:rPr>
        <w:rFonts w:ascii="Wingdings" w:hAnsi="Wingdings" w:hint="default"/>
      </w:rPr>
    </w:lvl>
    <w:lvl w:ilvl="6" w:tplc="101EB016" w:tentative="1">
      <w:start w:val="1"/>
      <w:numFmt w:val="bullet"/>
      <w:lvlText w:val=""/>
      <w:lvlJc w:val="left"/>
      <w:pPr>
        <w:ind w:left="5310" w:hanging="360"/>
      </w:pPr>
      <w:rPr>
        <w:rFonts w:ascii="Symbol" w:hAnsi="Symbol" w:hint="default"/>
      </w:rPr>
    </w:lvl>
    <w:lvl w:ilvl="7" w:tplc="BDB69BF0" w:tentative="1">
      <w:start w:val="1"/>
      <w:numFmt w:val="bullet"/>
      <w:lvlText w:val="o"/>
      <w:lvlJc w:val="left"/>
      <w:pPr>
        <w:ind w:left="6030" w:hanging="360"/>
      </w:pPr>
      <w:rPr>
        <w:rFonts w:ascii="Courier New" w:hAnsi="Courier New" w:cs="Courier New" w:hint="default"/>
      </w:rPr>
    </w:lvl>
    <w:lvl w:ilvl="8" w:tplc="D528135C" w:tentative="1">
      <w:start w:val="1"/>
      <w:numFmt w:val="bullet"/>
      <w:lvlText w:val=""/>
      <w:lvlJc w:val="left"/>
      <w:pPr>
        <w:ind w:left="6750" w:hanging="360"/>
      </w:pPr>
      <w:rPr>
        <w:rFonts w:ascii="Wingdings" w:hAnsi="Wingdings" w:hint="default"/>
      </w:rPr>
    </w:lvl>
  </w:abstractNum>
  <w:abstractNum w:abstractNumId="4" w15:restartNumberingAfterBreak="0">
    <w:nsid w:val="33CE1D2F"/>
    <w:multiLevelType w:val="hybridMultilevel"/>
    <w:tmpl w:val="A66AD476"/>
    <w:lvl w:ilvl="0" w:tplc="D856DFB8">
      <w:start w:val="1"/>
      <w:numFmt w:val="decimal"/>
      <w:lvlText w:val="%1."/>
      <w:lvlJc w:val="left"/>
      <w:pPr>
        <w:ind w:left="720" w:hanging="360"/>
      </w:pPr>
      <w:rPr>
        <w:rFonts w:ascii="Arial" w:hAnsi="Arial" w:hint="default"/>
        <w:b/>
        <w:i w:val="0"/>
        <w:color w:val="auto"/>
      </w:rPr>
    </w:lvl>
    <w:lvl w:ilvl="1" w:tplc="28A49256">
      <w:start w:val="1"/>
      <w:numFmt w:val="lowerLetter"/>
      <w:lvlText w:val="%2."/>
      <w:lvlJc w:val="left"/>
      <w:pPr>
        <w:ind w:left="1440" w:hanging="360"/>
      </w:pPr>
    </w:lvl>
    <w:lvl w:ilvl="2" w:tplc="814229F0" w:tentative="1">
      <w:start w:val="1"/>
      <w:numFmt w:val="lowerRoman"/>
      <w:lvlText w:val="%3."/>
      <w:lvlJc w:val="right"/>
      <w:pPr>
        <w:ind w:left="2160" w:hanging="180"/>
      </w:pPr>
    </w:lvl>
    <w:lvl w:ilvl="3" w:tplc="31481512" w:tentative="1">
      <w:start w:val="1"/>
      <w:numFmt w:val="decimal"/>
      <w:lvlText w:val="%4."/>
      <w:lvlJc w:val="left"/>
      <w:pPr>
        <w:ind w:left="2880" w:hanging="360"/>
      </w:pPr>
    </w:lvl>
    <w:lvl w:ilvl="4" w:tplc="CAC43496" w:tentative="1">
      <w:start w:val="1"/>
      <w:numFmt w:val="lowerLetter"/>
      <w:lvlText w:val="%5."/>
      <w:lvlJc w:val="left"/>
      <w:pPr>
        <w:ind w:left="3600" w:hanging="360"/>
      </w:pPr>
    </w:lvl>
    <w:lvl w:ilvl="5" w:tplc="DE6A0AF0" w:tentative="1">
      <w:start w:val="1"/>
      <w:numFmt w:val="lowerRoman"/>
      <w:lvlText w:val="%6."/>
      <w:lvlJc w:val="right"/>
      <w:pPr>
        <w:ind w:left="4320" w:hanging="180"/>
      </w:pPr>
    </w:lvl>
    <w:lvl w:ilvl="6" w:tplc="E9726774" w:tentative="1">
      <w:start w:val="1"/>
      <w:numFmt w:val="decimal"/>
      <w:lvlText w:val="%7."/>
      <w:lvlJc w:val="left"/>
      <w:pPr>
        <w:ind w:left="5040" w:hanging="360"/>
      </w:pPr>
    </w:lvl>
    <w:lvl w:ilvl="7" w:tplc="675A3F12" w:tentative="1">
      <w:start w:val="1"/>
      <w:numFmt w:val="lowerLetter"/>
      <w:lvlText w:val="%8."/>
      <w:lvlJc w:val="left"/>
      <w:pPr>
        <w:ind w:left="5760" w:hanging="360"/>
      </w:pPr>
    </w:lvl>
    <w:lvl w:ilvl="8" w:tplc="EEF2840A" w:tentative="1">
      <w:start w:val="1"/>
      <w:numFmt w:val="lowerRoman"/>
      <w:lvlText w:val="%9."/>
      <w:lvlJc w:val="right"/>
      <w:pPr>
        <w:ind w:left="6480" w:hanging="180"/>
      </w:pPr>
    </w:lvl>
  </w:abstractNum>
  <w:abstractNum w:abstractNumId="5" w15:restartNumberingAfterBreak="0">
    <w:nsid w:val="3B0324D4"/>
    <w:multiLevelType w:val="hybridMultilevel"/>
    <w:tmpl w:val="0CE2B5E6"/>
    <w:lvl w:ilvl="0" w:tplc="E5044A64">
      <w:start w:val="1"/>
      <w:numFmt w:val="bullet"/>
      <w:lvlText w:val=""/>
      <w:lvlJc w:val="left"/>
      <w:pPr>
        <w:ind w:left="720" w:hanging="360"/>
      </w:pPr>
      <w:rPr>
        <w:rFonts w:ascii="Symbol" w:hAnsi="Symbol" w:hint="default"/>
        <w:color w:val="7FC444"/>
      </w:rPr>
    </w:lvl>
    <w:lvl w:ilvl="1" w:tplc="4DBA6094" w:tentative="1">
      <w:start w:val="1"/>
      <w:numFmt w:val="bullet"/>
      <w:lvlText w:val="o"/>
      <w:lvlJc w:val="left"/>
      <w:pPr>
        <w:ind w:left="1800" w:hanging="360"/>
      </w:pPr>
      <w:rPr>
        <w:rFonts w:ascii="Courier New" w:hAnsi="Courier New" w:cs="Courier New" w:hint="default"/>
      </w:rPr>
    </w:lvl>
    <w:lvl w:ilvl="2" w:tplc="A92CAFAA" w:tentative="1">
      <w:start w:val="1"/>
      <w:numFmt w:val="bullet"/>
      <w:lvlText w:val=""/>
      <w:lvlJc w:val="left"/>
      <w:pPr>
        <w:ind w:left="2520" w:hanging="360"/>
      </w:pPr>
      <w:rPr>
        <w:rFonts w:ascii="Wingdings" w:hAnsi="Wingdings" w:hint="default"/>
      </w:rPr>
    </w:lvl>
    <w:lvl w:ilvl="3" w:tplc="BBFEABA2" w:tentative="1">
      <w:start w:val="1"/>
      <w:numFmt w:val="bullet"/>
      <w:lvlText w:val=""/>
      <w:lvlJc w:val="left"/>
      <w:pPr>
        <w:ind w:left="3240" w:hanging="360"/>
      </w:pPr>
      <w:rPr>
        <w:rFonts w:ascii="Symbol" w:hAnsi="Symbol" w:hint="default"/>
      </w:rPr>
    </w:lvl>
    <w:lvl w:ilvl="4" w:tplc="E09ECDBE" w:tentative="1">
      <w:start w:val="1"/>
      <w:numFmt w:val="bullet"/>
      <w:lvlText w:val="o"/>
      <w:lvlJc w:val="left"/>
      <w:pPr>
        <w:ind w:left="3960" w:hanging="360"/>
      </w:pPr>
      <w:rPr>
        <w:rFonts w:ascii="Courier New" w:hAnsi="Courier New" w:cs="Courier New" w:hint="default"/>
      </w:rPr>
    </w:lvl>
    <w:lvl w:ilvl="5" w:tplc="73505E9C" w:tentative="1">
      <w:start w:val="1"/>
      <w:numFmt w:val="bullet"/>
      <w:lvlText w:val=""/>
      <w:lvlJc w:val="left"/>
      <w:pPr>
        <w:ind w:left="4680" w:hanging="360"/>
      </w:pPr>
      <w:rPr>
        <w:rFonts w:ascii="Wingdings" w:hAnsi="Wingdings" w:hint="default"/>
      </w:rPr>
    </w:lvl>
    <w:lvl w:ilvl="6" w:tplc="D97C10EE" w:tentative="1">
      <w:start w:val="1"/>
      <w:numFmt w:val="bullet"/>
      <w:lvlText w:val=""/>
      <w:lvlJc w:val="left"/>
      <w:pPr>
        <w:ind w:left="5400" w:hanging="360"/>
      </w:pPr>
      <w:rPr>
        <w:rFonts w:ascii="Symbol" w:hAnsi="Symbol" w:hint="default"/>
      </w:rPr>
    </w:lvl>
    <w:lvl w:ilvl="7" w:tplc="ED64A3BA" w:tentative="1">
      <w:start w:val="1"/>
      <w:numFmt w:val="bullet"/>
      <w:lvlText w:val="o"/>
      <w:lvlJc w:val="left"/>
      <w:pPr>
        <w:ind w:left="6120" w:hanging="360"/>
      </w:pPr>
      <w:rPr>
        <w:rFonts w:ascii="Courier New" w:hAnsi="Courier New" w:cs="Courier New" w:hint="default"/>
      </w:rPr>
    </w:lvl>
    <w:lvl w:ilvl="8" w:tplc="C1D0C406" w:tentative="1">
      <w:start w:val="1"/>
      <w:numFmt w:val="bullet"/>
      <w:lvlText w:val=""/>
      <w:lvlJc w:val="left"/>
      <w:pPr>
        <w:ind w:left="6840" w:hanging="360"/>
      </w:pPr>
      <w:rPr>
        <w:rFonts w:ascii="Wingdings" w:hAnsi="Wingdings" w:hint="default"/>
      </w:rPr>
    </w:lvl>
  </w:abstractNum>
  <w:abstractNum w:abstractNumId="6" w15:restartNumberingAfterBreak="0">
    <w:nsid w:val="3E58068F"/>
    <w:multiLevelType w:val="hybridMultilevel"/>
    <w:tmpl w:val="63DED9F8"/>
    <w:lvl w:ilvl="0" w:tplc="81EE29A0">
      <w:start w:val="20"/>
      <w:numFmt w:val="decimal"/>
      <w:lvlText w:val="%1."/>
      <w:lvlJc w:val="left"/>
      <w:pPr>
        <w:ind w:left="720" w:hanging="360"/>
      </w:pPr>
      <w:rPr>
        <w:rFonts w:asciiTheme="majorHAnsi" w:hAnsiTheme="majorHAnsi" w:cstheme="majorHAnsi" w:hint="default"/>
        <w:b/>
        <w:bCs/>
      </w:rPr>
    </w:lvl>
    <w:lvl w:ilvl="1" w:tplc="6DA6EB5A">
      <w:start w:val="1"/>
      <w:numFmt w:val="lowerLetter"/>
      <w:lvlText w:val="%2."/>
      <w:lvlJc w:val="left"/>
      <w:pPr>
        <w:ind w:left="1440" w:hanging="360"/>
      </w:pPr>
    </w:lvl>
    <w:lvl w:ilvl="2" w:tplc="942844D4">
      <w:start w:val="1"/>
      <w:numFmt w:val="lowerRoman"/>
      <w:lvlText w:val="%3."/>
      <w:lvlJc w:val="right"/>
      <w:pPr>
        <w:ind w:left="2160" w:hanging="180"/>
      </w:pPr>
    </w:lvl>
    <w:lvl w:ilvl="3" w:tplc="F7507C94">
      <w:start w:val="1"/>
      <w:numFmt w:val="decimal"/>
      <w:lvlText w:val="%4."/>
      <w:lvlJc w:val="left"/>
      <w:pPr>
        <w:ind w:left="2880" w:hanging="360"/>
      </w:pPr>
    </w:lvl>
    <w:lvl w:ilvl="4" w:tplc="9EC67912">
      <w:start w:val="1"/>
      <w:numFmt w:val="lowerLetter"/>
      <w:lvlText w:val="%5."/>
      <w:lvlJc w:val="left"/>
      <w:pPr>
        <w:ind w:left="3600" w:hanging="360"/>
      </w:pPr>
    </w:lvl>
    <w:lvl w:ilvl="5" w:tplc="47CCBBA6">
      <w:start w:val="1"/>
      <w:numFmt w:val="lowerRoman"/>
      <w:lvlText w:val="%6."/>
      <w:lvlJc w:val="right"/>
      <w:pPr>
        <w:ind w:left="4320" w:hanging="180"/>
      </w:pPr>
    </w:lvl>
    <w:lvl w:ilvl="6" w:tplc="6F2E9C58">
      <w:start w:val="1"/>
      <w:numFmt w:val="decimal"/>
      <w:lvlText w:val="%7."/>
      <w:lvlJc w:val="left"/>
      <w:pPr>
        <w:ind w:left="5040" w:hanging="360"/>
      </w:pPr>
    </w:lvl>
    <w:lvl w:ilvl="7" w:tplc="8A2ADD84">
      <w:start w:val="1"/>
      <w:numFmt w:val="lowerLetter"/>
      <w:lvlText w:val="%8."/>
      <w:lvlJc w:val="left"/>
      <w:pPr>
        <w:ind w:left="5760" w:hanging="360"/>
      </w:pPr>
    </w:lvl>
    <w:lvl w:ilvl="8" w:tplc="AB22A16A">
      <w:start w:val="1"/>
      <w:numFmt w:val="lowerRoman"/>
      <w:lvlText w:val="%9."/>
      <w:lvlJc w:val="right"/>
      <w:pPr>
        <w:ind w:left="6480" w:hanging="180"/>
      </w:pPr>
    </w:lvl>
  </w:abstractNum>
  <w:abstractNum w:abstractNumId="7" w15:restartNumberingAfterBreak="0">
    <w:nsid w:val="4BC63BDF"/>
    <w:multiLevelType w:val="hybridMultilevel"/>
    <w:tmpl w:val="63DED9F8"/>
    <w:lvl w:ilvl="0" w:tplc="609A76FC">
      <w:start w:val="20"/>
      <w:numFmt w:val="decimal"/>
      <w:lvlText w:val="%1."/>
      <w:lvlJc w:val="left"/>
      <w:pPr>
        <w:ind w:left="720" w:hanging="360"/>
      </w:pPr>
      <w:rPr>
        <w:rFonts w:asciiTheme="majorHAnsi" w:hAnsiTheme="majorHAnsi" w:cstheme="majorHAnsi" w:hint="default"/>
        <w:b/>
        <w:bCs/>
      </w:rPr>
    </w:lvl>
    <w:lvl w:ilvl="1" w:tplc="251CF772">
      <w:start w:val="1"/>
      <w:numFmt w:val="lowerLetter"/>
      <w:lvlText w:val="%2."/>
      <w:lvlJc w:val="left"/>
      <w:pPr>
        <w:ind w:left="1440" w:hanging="360"/>
      </w:pPr>
    </w:lvl>
    <w:lvl w:ilvl="2" w:tplc="9B604F2C">
      <w:start w:val="1"/>
      <w:numFmt w:val="lowerRoman"/>
      <w:lvlText w:val="%3."/>
      <w:lvlJc w:val="right"/>
      <w:pPr>
        <w:ind w:left="2160" w:hanging="180"/>
      </w:pPr>
    </w:lvl>
    <w:lvl w:ilvl="3" w:tplc="DB5E4766">
      <w:start w:val="1"/>
      <w:numFmt w:val="decimal"/>
      <w:lvlText w:val="%4."/>
      <w:lvlJc w:val="left"/>
      <w:pPr>
        <w:ind w:left="2880" w:hanging="360"/>
      </w:pPr>
    </w:lvl>
    <w:lvl w:ilvl="4" w:tplc="80188442">
      <w:start w:val="1"/>
      <w:numFmt w:val="lowerLetter"/>
      <w:lvlText w:val="%5."/>
      <w:lvlJc w:val="left"/>
      <w:pPr>
        <w:ind w:left="3600" w:hanging="360"/>
      </w:pPr>
    </w:lvl>
    <w:lvl w:ilvl="5" w:tplc="5248FBC8">
      <w:start w:val="1"/>
      <w:numFmt w:val="lowerRoman"/>
      <w:lvlText w:val="%6."/>
      <w:lvlJc w:val="right"/>
      <w:pPr>
        <w:ind w:left="4320" w:hanging="180"/>
      </w:pPr>
    </w:lvl>
    <w:lvl w:ilvl="6" w:tplc="AF0CD4BC">
      <w:start w:val="1"/>
      <w:numFmt w:val="decimal"/>
      <w:lvlText w:val="%7."/>
      <w:lvlJc w:val="left"/>
      <w:pPr>
        <w:ind w:left="5040" w:hanging="360"/>
      </w:pPr>
    </w:lvl>
    <w:lvl w:ilvl="7" w:tplc="D6480BBC">
      <w:start w:val="1"/>
      <w:numFmt w:val="lowerLetter"/>
      <w:lvlText w:val="%8."/>
      <w:lvlJc w:val="left"/>
      <w:pPr>
        <w:ind w:left="5760" w:hanging="360"/>
      </w:pPr>
    </w:lvl>
    <w:lvl w:ilvl="8" w:tplc="75CEDF76">
      <w:start w:val="1"/>
      <w:numFmt w:val="lowerRoman"/>
      <w:lvlText w:val="%9."/>
      <w:lvlJc w:val="right"/>
      <w:pPr>
        <w:ind w:left="6480" w:hanging="180"/>
      </w:pPr>
    </w:lvl>
  </w:abstractNum>
  <w:abstractNum w:abstractNumId="8" w15:restartNumberingAfterBreak="0">
    <w:nsid w:val="53EC42E2"/>
    <w:multiLevelType w:val="hybridMultilevel"/>
    <w:tmpl w:val="37ECB20A"/>
    <w:lvl w:ilvl="0" w:tplc="5E044D4A">
      <w:start w:val="1"/>
      <w:numFmt w:val="bullet"/>
      <w:lvlText w:val=""/>
      <w:lvlJc w:val="left"/>
      <w:pPr>
        <w:ind w:left="720" w:hanging="360"/>
      </w:pPr>
      <w:rPr>
        <w:rFonts w:ascii="Symbol" w:hAnsi="Symbol" w:hint="default"/>
        <w:color w:val="auto"/>
      </w:rPr>
    </w:lvl>
    <w:lvl w:ilvl="1" w:tplc="6610F3D8" w:tentative="1">
      <w:start w:val="1"/>
      <w:numFmt w:val="bullet"/>
      <w:lvlText w:val="o"/>
      <w:lvlJc w:val="left"/>
      <w:pPr>
        <w:ind w:left="1440" w:hanging="360"/>
      </w:pPr>
      <w:rPr>
        <w:rFonts w:ascii="Courier New" w:hAnsi="Courier New" w:cs="Courier New" w:hint="default"/>
      </w:rPr>
    </w:lvl>
    <w:lvl w:ilvl="2" w:tplc="593A5E1C" w:tentative="1">
      <w:start w:val="1"/>
      <w:numFmt w:val="bullet"/>
      <w:lvlText w:val=""/>
      <w:lvlJc w:val="left"/>
      <w:pPr>
        <w:ind w:left="2160" w:hanging="360"/>
      </w:pPr>
      <w:rPr>
        <w:rFonts w:ascii="Wingdings" w:hAnsi="Wingdings" w:hint="default"/>
      </w:rPr>
    </w:lvl>
    <w:lvl w:ilvl="3" w:tplc="F3349DD0" w:tentative="1">
      <w:start w:val="1"/>
      <w:numFmt w:val="bullet"/>
      <w:lvlText w:val=""/>
      <w:lvlJc w:val="left"/>
      <w:pPr>
        <w:ind w:left="2880" w:hanging="360"/>
      </w:pPr>
      <w:rPr>
        <w:rFonts w:ascii="Symbol" w:hAnsi="Symbol" w:hint="default"/>
      </w:rPr>
    </w:lvl>
    <w:lvl w:ilvl="4" w:tplc="9E5A4A08" w:tentative="1">
      <w:start w:val="1"/>
      <w:numFmt w:val="bullet"/>
      <w:lvlText w:val="o"/>
      <w:lvlJc w:val="left"/>
      <w:pPr>
        <w:ind w:left="3600" w:hanging="360"/>
      </w:pPr>
      <w:rPr>
        <w:rFonts w:ascii="Courier New" w:hAnsi="Courier New" w:cs="Courier New" w:hint="default"/>
      </w:rPr>
    </w:lvl>
    <w:lvl w:ilvl="5" w:tplc="9D1CB7BA" w:tentative="1">
      <w:start w:val="1"/>
      <w:numFmt w:val="bullet"/>
      <w:lvlText w:val=""/>
      <w:lvlJc w:val="left"/>
      <w:pPr>
        <w:ind w:left="4320" w:hanging="360"/>
      </w:pPr>
      <w:rPr>
        <w:rFonts w:ascii="Wingdings" w:hAnsi="Wingdings" w:hint="default"/>
      </w:rPr>
    </w:lvl>
    <w:lvl w:ilvl="6" w:tplc="E0B288B8" w:tentative="1">
      <w:start w:val="1"/>
      <w:numFmt w:val="bullet"/>
      <w:lvlText w:val=""/>
      <w:lvlJc w:val="left"/>
      <w:pPr>
        <w:ind w:left="5040" w:hanging="360"/>
      </w:pPr>
      <w:rPr>
        <w:rFonts w:ascii="Symbol" w:hAnsi="Symbol" w:hint="default"/>
      </w:rPr>
    </w:lvl>
    <w:lvl w:ilvl="7" w:tplc="77743A02" w:tentative="1">
      <w:start w:val="1"/>
      <w:numFmt w:val="bullet"/>
      <w:lvlText w:val="o"/>
      <w:lvlJc w:val="left"/>
      <w:pPr>
        <w:ind w:left="5760" w:hanging="360"/>
      </w:pPr>
      <w:rPr>
        <w:rFonts w:ascii="Courier New" w:hAnsi="Courier New" w:cs="Courier New" w:hint="default"/>
      </w:rPr>
    </w:lvl>
    <w:lvl w:ilvl="8" w:tplc="F05EEA6C" w:tentative="1">
      <w:start w:val="1"/>
      <w:numFmt w:val="bullet"/>
      <w:lvlText w:val=""/>
      <w:lvlJc w:val="left"/>
      <w:pPr>
        <w:ind w:left="6480" w:hanging="360"/>
      </w:pPr>
      <w:rPr>
        <w:rFonts w:ascii="Wingdings" w:hAnsi="Wingdings" w:hint="default"/>
      </w:rPr>
    </w:lvl>
  </w:abstractNum>
  <w:abstractNum w:abstractNumId="9" w15:restartNumberingAfterBreak="0">
    <w:nsid w:val="5C4D2CDE"/>
    <w:multiLevelType w:val="hybridMultilevel"/>
    <w:tmpl w:val="5B6827D0"/>
    <w:lvl w:ilvl="0" w:tplc="61963F1C">
      <w:start w:val="1"/>
      <w:numFmt w:val="bullet"/>
      <w:lvlText w:val=""/>
      <w:lvlJc w:val="left"/>
      <w:pPr>
        <w:ind w:left="720" w:hanging="360"/>
      </w:pPr>
      <w:rPr>
        <w:rFonts w:ascii="Symbol" w:hAnsi="Symbol" w:hint="default"/>
        <w:color w:val="7FC444"/>
      </w:rPr>
    </w:lvl>
    <w:lvl w:ilvl="1" w:tplc="9D1CE352" w:tentative="1">
      <w:start w:val="1"/>
      <w:numFmt w:val="bullet"/>
      <w:lvlText w:val="o"/>
      <w:lvlJc w:val="left"/>
      <w:pPr>
        <w:ind w:left="1440" w:hanging="360"/>
      </w:pPr>
      <w:rPr>
        <w:rFonts w:ascii="Courier New" w:hAnsi="Courier New" w:cs="Courier New" w:hint="default"/>
      </w:rPr>
    </w:lvl>
    <w:lvl w:ilvl="2" w:tplc="73448C92" w:tentative="1">
      <w:start w:val="1"/>
      <w:numFmt w:val="bullet"/>
      <w:lvlText w:val=""/>
      <w:lvlJc w:val="left"/>
      <w:pPr>
        <w:ind w:left="2160" w:hanging="360"/>
      </w:pPr>
      <w:rPr>
        <w:rFonts w:ascii="Wingdings" w:hAnsi="Wingdings" w:hint="default"/>
      </w:rPr>
    </w:lvl>
    <w:lvl w:ilvl="3" w:tplc="2D883B64" w:tentative="1">
      <w:start w:val="1"/>
      <w:numFmt w:val="bullet"/>
      <w:lvlText w:val=""/>
      <w:lvlJc w:val="left"/>
      <w:pPr>
        <w:ind w:left="2880" w:hanging="360"/>
      </w:pPr>
      <w:rPr>
        <w:rFonts w:ascii="Symbol" w:hAnsi="Symbol" w:hint="default"/>
      </w:rPr>
    </w:lvl>
    <w:lvl w:ilvl="4" w:tplc="C50CD83A" w:tentative="1">
      <w:start w:val="1"/>
      <w:numFmt w:val="bullet"/>
      <w:lvlText w:val="o"/>
      <w:lvlJc w:val="left"/>
      <w:pPr>
        <w:ind w:left="3600" w:hanging="360"/>
      </w:pPr>
      <w:rPr>
        <w:rFonts w:ascii="Courier New" w:hAnsi="Courier New" w:cs="Courier New" w:hint="default"/>
      </w:rPr>
    </w:lvl>
    <w:lvl w:ilvl="5" w:tplc="DC147528" w:tentative="1">
      <w:start w:val="1"/>
      <w:numFmt w:val="bullet"/>
      <w:lvlText w:val=""/>
      <w:lvlJc w:val="left"/>
      <w:pPr>
        <w:ind w:left="4320" w:hanging="360"/>
      </w:pPr>
      <w:rPr>
        <w:rFonts w:ascii="Wingdings" w:hAnsi="Wingdings" w:hint="default"/>
      </w:rPr>
    </w:lvl>
    <w:lvl w:ilvl="6" w:tplc="E6C23344" w:tentative="1">
      <w:start w:val="1"/>
      <w:numFmt w:val="bullet"/>
      <w:lvlText w:val=""/>
      <w:lvlJc w:val="left"/>
      <w:pPr>
        <w:ind w:left="5040" w:hanging="360"/>
      </w:pPr>
      <w:rPr>
        <w:rFonts w:ascii="Symbol" w:hAnsi="Symbol" w:hint="default"/>
      </w:rPr>
    </w:lvl>
    <w:lvl w:ilvl="7" w:tplc="3828CE68" w:tentative="1">
      <w:start w:val="1"/>
      <w:numFmt w:val="bullet"/>
      <w:lvlText w:val="o"/>
      <w:lvlJc w:val="left"/>
      <w:pPr>
        <w:ind w:left="5760" w:hanging="360"/>
      </w:pPr>
      <w:rPr>
        <w:rFonts w:ascii="Courier New" w:hAnsi="Courier New" w:cs="Courier New" w:hint="default"/>
      </w:rPr>
    </w:lvl>
    <w:lvl w:ilvl="8" w:tplc="E1FE8144" w:tentative="1">
      <w:start w:val="1"/>
      <w:numFmt w:val="bullet"/>
      <w:lvlText w:val=""/>
      <w:lvlJc w:val="left"/>
      <w:pPr>
        <w:ind w:left="6480" w:hanging="360"/>
      </w:pPr>
      <w:rPr>
        <w:rFonts w:ascii="Wingdings" w:hAnsi="Wingdings" w:hint="default"/>
      </w:rPr>
    </w:lvl>
  </w:abstractNum>
  <w:abstractNum w:abstractNumId="10" w15:restartNumberingAfterBreak="0">
    <w:nsid w:val="5EBF00E5"/>
    <w:multiLevelType w:val="hybridMultilevel"/>
    <w:tmpl w:val="A66AD476"/>
    <w:lvl w:ilvl="0" w:tplc="947AAE04">
      <w:start w:val="1"/>
      <w:numFmt w:val="decimal"/>
      <w:lvlText w:val="%1."/>
      <w:lvlJc w:val="left"/>
      <w:pPr>
        <w:ind w:left="720" w:hanging="360"/>
      </w:pPr>
      <w:rPr>
        <w:rFonts w:ascii="Arial" w:hAnsi="Arial" w:hint="default"/>
        <w:b/>
        <w:i w:val="0"/>
        <w:color w:val="auto"/>
      </w:rPr>
    </w:lvl>
    <w:lvl w:ilvl="1" w:tplc="60FC282C">
      <w:start w:val="1"/>
      <w:numFmt w:val="lowerLetter"/>
      <w:lvlText w:val="%2."/>
      <w:lvlJc w:val="left"/>
      <w:pPr>
        <w:ind w:left="1440" w:hanging="360"/>
      </w:pPr>
    </w:lvl>
    <w:lvl w:ilvl="2" w:tplc="7E38C878" w:tentative="1">
      <w:start w:val="1"/>
      <w:numFmt w:val="lowerRoman"/>
      <w:lvlText w:val="%3."/>
      <w:lvlJc w:val="right"/>
      <w:pPr>
        <w:ind w:left="2160" w:hanging="180"/>
      </w:pPr>
    </w:lvl>
    <w:lvl w:ilvl="3" w:tplc="53460A80" w:tentative="1">
      <w:start w:val="1"/>
      <w:numFmt w:val="decimal"/>
      <w:lvlText w:val="%4."/>
      <w:lvlJc w:val="left"/>
      <w:pPr>
        <w:ind w:left="2880" w:hanging="360"/>
      </w:pPr>
    </w:lvl>
    <w:lvl w:ilvl="4" w:tplc="0DDC30EC" w:tentative="1">
      <w:start w:val="1"/>
      <w:numFmt w:val="lowerLetter"/>
      <w:lvlText w:val="%5."/>
      <w:lvlJc w:val="left"/>
      <w:pPr>
        <w:ind w:left="3600" w:hanging="360"/>
      </w:pPr>
    </w:lvl>
    <w:lvl w:ilvl="5" w:tplc="3D6E27F8" w:tentative="1">
      <w:start w:val="1"/>
      <w:numFmt w:val="lowerRoman"/>
      <w:lvlText w:val="%6."/>
      <w:lvlJc w:val="right"/>
      <w:pPr>
        <w:ind w:left="4320" w:hanging="180"/>
      </w:pPr>
    </w:lvl>
    <w:lvl w:ilvl="6" w:tplc="CC0A24AE" w:tentative="1">
      <w:start w:val="1"/>
      <w:numFmt w:val="decimal"/>
      <w:lvlText w:val="%7."/>
      <w:lvlJc w:val="left"/>
      <w:pPr>
        <w:ind w:left="5040" w:hanging="360"/>
      </w:pPr>
    </w:lvl>
    <w:lvl w:ilvl="7" w:tplc="95C2A8EC" w:tentative="1">
      <w:start w:val="1"/>
      <w:numFmt w:val="lowerLetter"/>
      <w:lvlText w:val="%8."/>
      <w:lvlJc w:val="left"/>
      <w:pPr>
        <w:ind w:left="5760" w:hanging="360"/>
      </w:pPr>
    </w:lvl>
    <w:lvl w:ilvl="8" w:tplc="0510B9AC" w:tentative="1">
      <w:start w:val="1"/>
      <w:numFmt w:val="lowerRoman"/>
      <w:lvlText w:val="%9."/>
      <w:lvlJc w:val="right"/>
      <w:pPr>
        <w:ind w:left="6480" w:hanging="180"/>
      </w:pPr>
    </w:lvl>
  </w:abstractNum>
  <w:abstractNum w:abstractNumId="11" w15:restartNumberingAfterBreak="0">
    <w:nsid w:val="687524EC"/>
    <w:multiLevelType w:val="hybridMultilevel"/>
    <w:tmpl w:val="C83AE318"/>
    <w:lvl w:ilvl="0" w:tplc="D2C67EEE">
      <w:start w:val="1"/>
      <w:numFmt w:val="bullet"/>
      <w:lvlText w:val=""/>
      <w:lvlJc w:val="left"/>
      <w:pPr>
        <w:ind w:left="720" w:hanging="360"/>
      </w:pPr>
      <w:rPr>
        <w:rFonts w:ascii="Symbol" w:hAnsi="Symbol" w:hint="default"/>
        <w:color w:val="7FC444"/>
      </w:rPr>
    </w:lvl>
    <w:lvl w:ilvl="1" w:tplc="01A8C23A" w:tentative="1">
      <w:start w:val="1"/>
      <w:numFmt w:val="bullet"/>
      <w:lvlText w:val="o"/>
      <w:lvlJc w:val="left"/>
      <w:pPr>
        <w:ind w:left="1440" w:hanging="360"/>
      </w:pPr>
      <w:rPr>
        <w:rFonts w:ascii="Courier New" w:hAnsi="Courier New" w:cs="Courier New" w:hint="default"/>
      </w:rPr>
    </w:lvl>
    <w:lvl w:ilvl="2" w:tplc="B46E5CE2" w:tentative="1">
      <w:start w:val="1"/>
      <w:numFmt w:val="bullet"/>
      <w:lvlText w:val=""/>
      <w:lvlJc w:val="left"/>
      <w:pPr>
        <w:ind w:left="2160" w:hanging="360"/>
      </w:pPr>
      <w:rPr>
        <w:rFonts w:ascii="Wingdings" w:hAnsi="Wingdings" w:hint="default"/>
      </w:rPr>
    </w:lvl>
    <w:lvl w:ilvl="3" w:tplc="A720F6BA" w:tentative="1">
      <w:start w:val="1"/>
      <w:numFmt w:val="bullet"/>
      <w:lvlText w:val=""/>
      <w:lvlJc w:val="left"/>
      <w:pPr>
        <w:ind w:left="2880" w:hanging="360"/>
      </w:pPr>
      <w:rPr>
        <w:rFonts w:ascii="Symbol" w:hAnsi="Symbol" w:hint="default"/>
      </w:rPr>
    </w:lvl>
    <w:lvl w:ilvl="4" w:tplc="E9C4A9D0" w:tentative="1">
      <w:start w:val="1"/>
      <w:numFmt w:val="bullet"/>
      <w:lvlText w:val="o"/>
      <w:lvlJc w:val="left"/>
      <w:pPr>
        <w:ind w:left="3600" w:hanging="360"/>
      </w:pPr>
      <w:rPr>
        <w:rFonts w:ascii="Courier New" w:hAnsi="Courier New" w:cs="Courier New" w:hint="default"/>
      </w:rPr>
    </w:lvl>
    <w:lvl w:ilvl="5" w:tplc="23745A56" w:tentative="1">
      <w:start w:val="1"/>
      <w:numFmt w:val="bullet"/>
      <w:lvlText w:val=""/>
      <w:lvlJc w:val="left"/>
      <w:pPr>
        <w:ind w:left="4320" w:hanging="360"/>
      </w:pPr>
      <w:rPr>
        <w:rFonts w:ascii="Wingdings" w:hAnsi="Wingdings" w:hint="default"/>
      </w:rPr>
    </w:lvl>
    <w:lvl w:ilvl="6" w:tplc="1584E48C" w:tentative="1">
      <w:start w:val="1"/>
      <w:numFmt w:val="bullet"/>
      <w:lvlText w:val=""/>
      <w:lvlJc w:val="left"/>
      <w:pPr>
        <w:ind w:left="5040" w:hanging="360"/>
      </w:pPr>
      <w:rPr>
        <w:rFonts w:ascii="Symbol" w:hAnsi="Symbol" w:hint="default"/>
      </w:rPr>
    </w:lvl>
    <w:lvl w:ilvl="7" w:tplc="74322588" w:tentative="1">
      <w:start w:val="1"/>
      <w:numFmt w:val="bullet"/>
      <w:lvlText w:val="o"/>
      <w:lvlJc w:val="left"/>
      <w:pPr>
        <w:ind w:left="5760" w:hanging="360"/>
      </w:pPr>
      <w:rPr>
        <w:rFonts w:ascii="Courier New" w:hAnsi="Courier New" w:cs="Courier New" w:hint="default"/>
      </w:rPr>
    </w:lvl>
    <w:lvl w:ilvl="8" w:tplc="4DD450EC" w:tentative="1">
      <w:start w:val="1"/>
      <w:numFmt w:val="bullet"/>
      <w:lvlText w:val=""/>
      <w:lvlJc w:val="left"/>
      <w:pPr>
        <w:ind w:left="6480" w:hanging="360"/>
      </w:pPr>
      <w:rPr>
        <w:rFonts w:ascii="Wingdings" w:hAnsi="Wingdings" w:hint="default"/>
      </w:rPr>
    </w:lvl>
  </w:abstractNum>
  <w:abstractNum w:abstractNumId="12" w15:restartNumberingAfterBreak="0">
    <w:nsid w:val="699D070C"/>
    <w:multiLevelType w:val="hybridMultilevel"/>
    <w:tmpl w:val="63DED9F8"/>
    <w:lvl w:ilvl="0" w:tplc="66265C84">
      <w:start w:val="20"/>
      <w:numFmt w:val="decimal"/>
      <w:lvlText w:val="%1."/>
      <w:lvlJc w:val="left"/>
      <w:pPr>
        <w:ind w:left="720" w:hanging="360"/>
      </w:pPr>
      <w:rPr>
        <w:rFonts w:asciiTheme="majorHAnsi" w:hAnsiTheme="majorHAnsi" w:cstheme="majorHAnsi" w:hint="default"/>
        <w:b/>
        <w:bCs/>
      </w:rPr>
    </w:lvl>
    <w:lvl w:ilvl="1" w:tplc="AF12E244">
      <w:start w:val="1"/>
      <w:numFmt w:val="lowerLetter"/>
      <w:lvlText w:val="%2."/>
      <w:lvlJc w:val="left"/>
      <w:pPr>
        <w:ind w:left="1440" w:hanging="360"/>
      </w:pPr>
    </w:lvl>
    <w:lvl w:ilvl="2" w:tplc="CC7C5922">
      <w:start w:val="1"/>
      <w:numFmt w:val="lowerRoman"/>
      <w:lvlText w:val="%3."/>
      <w:lvlJc w:val="right"/>
      <w:pPr>
        <w:ind w:left="2160" w:hanging="180"/>
      </w:pPr>
    </w:lvl>
    <w:lvl w:ilvl="3" w:tplc="000E62FC">
      <w:start w:val="1"/>
      <w:numFmt w:val="decimal"/>
      <w:lvlText w:val="%4."/>
      <w:lvlJc w:val="left"/>
      <w:pPr>
        <w:ind w:left="2880" w:hanging="360"/>
      </w:pPr>
    </w:lvl>
    <w:lvl w:ilvl="4" w:tplc="BF5E3238">
      <w:start w:val="1"/>
      <w:numFmt w:val="lowerLetter"/>
      <w:lvlText w:val="%5."/>
      <w:lvlJc w:val="left"/>
      <w:pPr>
        <w:ind w:left="3600" w:hanging="360"/>
      </w:pPr>
    </w:lvl>
    <w:lvl w:ilvl="5" w:tplc="E50ED042">
      <w:start w:val="1"/>
      <w:numFmt w:val="lowerRoman"/>
      <w:lvlText w:val="%6."/>
      <w:lvlJc w:val="right"/>
      <w:pPr>
        <w:ind w:left="4320" w:hanging="180"/>
      </w:pPr>
    </w:lvl>
    <w:lvl w:ilvl="6" w:tplc="EDBE5732">
      <w:start w:val="1"/>
      <w:numFmt w:val="decimal"/>
      <w:lvlText w:val="%7."/>
      <w:lvlJc w:val="left"/>
      <w:pPr>
        <w:ind w:left="5040" w:hanging="360"/>
      </w:pPr>
    </w:lvl>
    <w:lvl w:ilvl="7" w:tplc="7960E558">
      <w:start w:val="1"/>
      <w:numFmt w:val="lowerLetter"/>
      <w:lvlText w:val="%8."/>
      <w:lvlJc w:val="left"/>
      <w:pPr>
        <w:ind w:left="5760" w:hanging="360"/>
      </w:pPr>
    </w:lvl>
    <w:lvl w:ilvl="8" w:tplc="E64A3338">
      <w:start w:val="1"/>
      <w:numFmt w:val="lowerRoman"/>
      <w:lvlText w:val="%9."/>
      <w:lvlJc w:val="right"/>
      <w:pPr>
        <w:ind w:left="6480" w:hanging="180"/>
      </w:pPr>
    </w:lvl>
  </w:abstractNum>
  <w:abstractNum w:abstractNumId="13" w15:restartNumberingAfterBreak="0">
    <w:nsid w:val="6E981066"/>
    <w:multiLevelType w:val="hybridMultilevel"/>
    <w:tmpl w:val="29A03522"/>
    <w:lvl w:ilvl="0" w:tplc="1D34A234">
      <w:start w:val="1"/>
      <w:numFmt w:val="bullet"/>
      <w:lvlText w:val=""/>
      <w:lvlJc w:val="left"/>
      <w:pPr>
        <w:ind w:left="720" w:hanging="360"/>
      </w:pPr>
      <w:rPr>
        <w:rFonts w:ascii="Symbol" w:hAnsi="Symbol" w:hint="default"/>
        <w:color w:val="7FC444"/>
      </w:rPr>
    </w:lvl>
    <w:lvl w:ilvl="1" w:tplc="4AF05144" w:tentative="1">
      <w:start w:val="1"/>
      <w:numFmt w:val="bullet"/>
      <w:lvlText w:val="o"/>
      <w:lvlJc w:val="left"/>
      <w:pPr>
        <w:ind w:left="1440" w:hanging="360"/>
      </w:pPr>
      <w:rPr>
        <w:rFonts w:ascii="Courier New" w:hAnsi="Courier New" w:cs="Courier New" w:hint="default"/>
      </w:rPr>
    </w:lvl>
    <w:lvl w:ilvl="2" w:tplc="278EFB06" w:tentative="1">
      <w:start w:val="1"/>
      <w:numFmt w:val="bullet"/>
      <w:lvlText w:val=""/>
      <w:lvlJc w:val="left"/>
      <w:pPr>
        <w:ind w:left="2160" w:hanging="360"/>
      </w:pPr>
      <w:rPr>
        <w:rFonts w:ascii="Wingdings" w:hAnsi="Wingdings" w:hint="default"/>
      </w:rPr>
    </w:lvl>
    <w:lvl w:ilvl="3" w:tplc="C55048BA" w:tentative="1">
      <w:start w:val="1"/>
      <w:numFmt w:val="bullet"/>
      <w:lvlText w:val=""/>
      <w:lvlJc w:val="left"/>
      <w:pPr>
        <w:ind w:left="2880" w:hanging="360"/>
      </w:pPr>
      <w:rPr>
        <w:rFonts w:ascii="Symbol" w:hAnsi="Symbol" w:hint="default"/>
      </w:rPr>
    </w:lvl>
    <w:lvl w:ilvl="4" w:tplc="7DAA7794" w:tentative="1">
      <w:start w:val="1"/>
      <w:numFmt w:val="bullet"/>
      <w:lvlText w:val="o"/>
      <w:lvlJc w:val="left"/>
      <w:pPr>
        <w:ind w:left="3600" w:hanging="360"/>
      </w:pPr>
      <w:rPr>
        <w:rFonts w:ascii="Courier New" w:hAnsi="Courier New" w:cs="Courier New" w:hint="default"/>
      </w:rPr>
    </w:lvl>
    <w:lvl w:ilvl="5" w:tplc="FD2E525E" w:tentative="1">
      <w:start w:val="1"/>
      <w:numFmt w:val="bullet"/>
      <w:lvlText w:val=""/>
      <w:lvlJc w:val="left"/>
      <w:pPr>
        <w:ind w:left="4320" w:hanging="360"/>
      </w:pPr>
      <w:rPr>
        <w:rFonts w:ascii="Wingdings" w:hAnsi="Wingdings" w:hint="default"/>
      </w:rPr>
    </w:lvl>
    <w:lvl w:ilvl="6" w:tplc="5030AB76" w:tentative="1">
      <w:start w:val="1"/>
      <w:numFmt w:val="bullet"/>
      <w:lvlText w:val=""/>
      <w:lvlJc w:val="left"/>
      <w:pPr>
        <w:ind w:left="5040" w:hanging="360"/>
      </w:pPr>
      <w:rPr>
        <w:rFonts w:ascii="Symbol" w:hAnsi="Symbol" w:hint="default"/>
      </w:rPr>
    </w:lvl>
    <w:lvl w:ilvl="7" w:tplc="6110202A" w:tentative="1">
      <w:start w:val="1"/>
      <w:numFmt w:val="bullet"/>
      <w:lvlText w:val="o"/>
      <w:lvlJc w:val="left"/>
      <w:pPr>
        <w:ind w:left="5760" w:hanging="360"/>
      </w:pPr>
      <w:rPr>
        <w:rFonts w:ascii="Courier New" w:hAnsi="Courier New" w:cs="Courier New" w:hint="default"/>
      </w:rPr>
    </w:lvl>
    <w:lvl w:ilvl="8" w:tplc="4B8A59D4" w:tentative="1">
      <w:start w:val="1"/>
      <w:numFmt w:val="bullet"/>
      <w:lvlText w:val=""/>
      <w:lvlJc w:val="left"/>
      <w:pPr>
        <w:ind w:left="6480" w:hanging="360"/>
      </w:pPr>
      <w:rPr>
        <w:rFonts w:ascii="Wingdings" w:hAnsi="Wingdings" w:hint="default"/>
      </w:rPr>
    </w:lvl>
  </w:abstractNum>
  <w:abstractNum w:abstractNumId="14" w15:restartNumberingAfterBreak="0">
    <w:nsid w:val="7C6872A1"/>
    <w:multiLevelType w:val="hybridMultilevel"/>
    <w:tmpl w:val="700E460A"/>
    <w:lvl w:ilvl="0" w:tplc="21F2B7E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6B85150" w:tentative="1">
      <w:start w:val="1"/>
      <w:numFmt w:val="bullet"/>
      <w:lvlText w:val="o"/>
      <w:lvlJc w:val="left"/>
      <w:pPr>
        <w:tabs>
          <w:tab w:val="num" w:pos="1440"/>
        </w:tabs>
        <w:ind w:left="1440" w:hanging="360"/>
      </w:pPr>
      <w:rPr>
        <w:rFonts w:ascii="Courier New" w:hAnsi="Courier New" w:hint="default"/>
      </w:rPr>
    </w:lvl>
    <w:lvl w:ilvl="2" w:tplc="F7901428" w:tentative="1">
      <w:start w:val="1"/>
      <w:numFmt w:val="bullet"/>
      <w:lvlText w:val=""/>
      <w:lvlJc w:val="left"/>
      <w:pPr>
        <w:tabs>
          <w:tab w:val="num" w:pos="2160"/>
        </w:tabs>
        <w:ind w:left="2160" w:hanging="360"/>
      </w:pPr>
      <w:rPr>
        <w:rFonts w:ascii="Wingdings" w:hAnsi="Wingdings" w:hint="default"/>
      </w:rPr>
    </w:lvl>
    <w:lvl w:ilvl="3" w:tplc="C0E81690" w:tentative="1">
      <w:start w:val="1"/>
      <w:numFmt w:val="bullet"/>
      <w:lvlText w:val=""/>
      <w:lvlJc w:val="left"/>
      <w:pPr>
        <w:tabs>
          <w:tab w:val="num" w:pos="2880"/>
        </w:tabs>
        <w:ind w:left="2880" w:hanging="360"/>
      </w:pPr>
      <w:rPr>
        <w:rFonts w:ascii="Symbol" w:hAnsi="Symbol" w:hint="default"/>
      </w:rPr>
    </w:lvl>
    <w:lvl w:ilvl="4" w:tplc="E3C23AA0" w:tentative="1">
      <w:start w:val="1"/>
      <w:numFmt w:val="bullet"/>
      <w:lvlText w:val="o"/>
      <w:lvlJc w:val="left"/>
      <w:pPr>
        <w:tabs>
          <w:tab w:val="num" w:pos="3600"/>
        </w:tabs>
        <w:ind w:left="3600" w:hanging="360"/>
      </w:pPr>
      <w:rPr>
        <w:rFonts w:ascii="Courier New" w:hAnsi="Courier New" w:hint="default"/>
      </w:rPr>
    </w:lvl>
    <w:lvl w:ilvl="5" w:tplc="711EE8DE" w:tentative="1">
      <w:start w:val="1"/>
      <w:numFmt w:val="bullet"/>
      <w:lvlText w:val=""/>
      <w:lvlJc w:val="left"/>
      <w:pPr>
        <w:tabs>
          <w:tab w:val="num" w:pos="4320"/>
        </w:tabs>
        <w:ind w:left="4320" w:hanging="360"/>
      </w:pPr>
      <w:rPr>
        <w:rFonts w:ascii="Wingdings" w:hAnsi="Wingdings" w:hint="default"/>
      </w:rPr>
    </w:lvl>
    <w:lvl w:ilvl="6" w:tplc="4DF4FB8C" w:tentative="1">
      <w:start w:val="1"/>
      <w:numFmt w:val="bullet"/>
      <w:lvlText w:val=""/>
      <w:lvlJc w:val="left"/>
      <w:pPr>
        <w:tabs>
          <w:tab w:val="num" w:pos="5040"/>
        </w:tabs>
        <w:ind w:left="5040" w:hanging="360"/>
      </w:pPr>
      <w:rPr>
        <w:rFonts w:ascii="Symbol" w:hAnsi="Symbol" w:hint="default"/>
      </w:rPr>
    </w:lvl>
    <w:lvl w:ilvl="7" w:tplc="E4EAAB2A" w:tentative="1">
      <w:start w:val="1"/>
      <w:numFmt w:val="bullet"/>
      <w:lvlText w:val="o"/>
      <w:lvlJc w:val="left"/>
      <w:pPr>
        <w:tabs>
          <w:tab w:val="num" w:pos="5760"/>
        </w:tabs>
        <w:ind w:left="5760" w:hanging="360"/>
      </w:pPr>
      <w:rPr>
        <w:rFonts w:ascii="Courier New" w:hAnsi="Courier New" w:hint="default"/>
      </w:rPr>
    </w:lvl>
    <w:lvl w:ilvl="8" w:tplc="DA94F01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9"/>
  </w:num>
  <w:num w:numId="4">
    <w:abstractNumId w:val="11"/>
  </w:num>
  <w:num w:numId="5">
    <w:abstractNumId w:val="8"/>
  </w:num>
  <w:num w:numId="6">
    <w:abstractNumId w:val="3"/>
  </w:num>
  <w:num w:numId="7">
    <w:abstractNumId w:val="5"/>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
  </w:num>
  <w:num w:numId="13">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E4"/>
    <w:rsid w:val="000262C6"/>
    <w:rsid w:val="00311253"/>
    <w:rsid w:val="003768E4"/>
    <w:rsid w:val="009C08AC"/>
    <w:rsid w:val="00D47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AF26"/>
  <w15:docId w15:val="{A3EE070B-9A9A-43F5-89BB-0BC34953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spelle">
    <w:name w:val="spelle"/>
    <w:basedOn w:val="DefaultParagraphFont"/>
    <w:rsid w:val="00C37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780D8BB-7862-46E8-A641-1C96FC6C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Looqman Mulla</cp:lastModifiedBy>
  <cp:revision>19</cp:revision>
  <cp:lastPrinted>2014-03-21T13:56:00Z</cp:lastPrinted>
  <dcterms:created xsi:type="dcterms:W3CDTF">2021-07-13T12:37:00Z</dcterms:created>
  <dcterms:modified xsi:type="dcterms:W3CDTF">2021-07-13T17:30:00Z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Worden Hall</vt:lpwstr>
  </property>
  <property fmtid="{D5CDD505-2E9C-101B-9397-08002B2CF9AE}" pid="4" name="LeadDirector">
    <vt:lpwstr>Director of Commercial</vt:lpwstr>
  </property>
  <property fmtid="{D5CDD505-2E9C-101B-9397-08002B2CF9AE}" pid="5" name="LeadMember">
    <vt:lpwstr>Cabinet Member (Planning, Business Support and Regeneration)</vt:lpwstr>
  </property>
  <property fmtid="{D5CDD505-2E9C-101B-9397-08002B2CF9AE}" pid="6" name="LeadOfficer">
    <vt:lpwstr>Rachel Salter</vt:lpwstr>
  </property>
  <property fmtid="{D5CDD505-2E9C-101B-9397-08002B2CF9AE}" pid="7" name="LeadOfficerEmail">
    <vt:lpwstr>rachel.salter@southribble.gov.uk</vt:lpwstr>
  </property>
  <property fmtid="{D5CDD505-2E9C-101B-9397-08002B2CF9AE}" pid="8" name="LeadOfficerPost">
    <vt:lpwstr>Service Lead (Development and Business)</vt:lpwstr>
  </property>
  <property fmtid="{D5CDD505-2E9C-101B-9397-08002B2CF9AE}" pid="9" name="MeetingDate">
    <vt:lpwstr>Wednesday, 21 July 2021</vt:lpwstr>
  </property>
</Properties>
</file>