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FE057" w14:textId="3E40BA31" w:rsidR="004D5C05" w:rsidRDefault="0037581E">
      <w:pPr>
        <w:rPr>
          <w:rFonts w:ascii="Arial" w:hAnsi="Arial" w:cs="Arial"/>
          <w:b/>
          <w:sz w:val="24"/>
          <w:szCs w:val="24"/>
        </w:rPr>
      </w:pPr>
      <w:r>
        <w:rPr>
          <w:rFonts w:ascii="Arial" w:hAnsi="Arial" w:cs="Arial"/>
          <w:b/>
          <w:sz w:val="24"/>
          <w:szCs w:val="24"/>
        </w:rPr>
        <w:t>Report of Cabinet</w:t>
      </w:r>
    </w:p>
    <w:p w14:paraId="5433B1E2" w14:textId="4F1C7282" w:rsidR="0037581E" w:rsidRDefault="0037581E" w:rsidP="0037581E">
      <w:pPr>
        <w:pStyle w:val="ListParagraph"/>
        <w:numPr>
          <w:ilvl w:val="0"/>
          <w:numId w:val="1"/>
        </w:numPr>
        <w:rPr>
          <w:rFonts w:ascii="Arial" w:hAnsi="Arial" w:cs="Arial"/>
          <w:sz w:val="24"/>
          <w:szCs w:val="24"/>
        </w:rPr>
      </w:pPr>
      <w:r>
        <w:rPr>
          <w:rFonts w:ascii="Arial" w:hAnsi="Arial" w:cs="Arial"/>
          <w:sz w:val="24"/>
          <w:szCs w:val="24"/>
        </w:rPr>
        <w:t>Any Cabinet recommendations on the reports that require a decision by full Council appear as separate items on the agenda.</w:t>
      </w:r>
    </w:p>
    <w:p w14:paraId="1161B1E2" w14:textId="7EF4461F" w:rsidR="0037581E" w:rsidRDefault="0037581E" w:rsidP="0037581E">
      <w:pPr>
        <w:rPr>
          <w:rFonts w:ascii="Arial" w:hAnsi="Arial" w:cs="Arial"/>
          <w:b/>
          <w:sz w:val="24"/>
          <w:szCs w:val="24"/>
        </w:rPr>
      </w:pPr>
      <w:r>
        <w:rPr>
          <w:rFonts w:ascii="Arial" w:hAnsi="Arial" w:cs="Arial"/>
          <w:b/>
          <w:sz w:val="24"/>
          <w:szCs w:val="24"/>
        </w:rPr>
        <w:t>GENERAL REPORT OF THE MEETING HELD ON WEDNESDAY 24 JUNE 2020</w:t>
      </w:r>
    </w:p>
    <w:p w14:paraId="21B3E902" w14:textId="0BE6A462" w:rsidR="0037581E" w:rsidRDefault="0037581E" w:rsidP="0037581E">
      <w:pPr>
        <w:rPr>
          <w:rFonts w:ascii="Arial" w:hAnsi="Arial" w:cs="Arial"/>
          <w:b/>
          <w:sz w:val="24"/>
          <w:szCs w:val="24"/>
        </w:rPr>
      </w:pPr>
      <w:r>
        <w:rPr>
          <w:rFonts w:ascii="Arial" w:hAnsi="Arial" w:cs="Arial"/>
          <w:b/>
          <w:sz w:val="24"/>
          <w:szCs w:val="24"/>
        </w:rPr>
        <w:t>Annual and Period 2 (Jan-Mar 2020) Performance Monitoring Report 2019/20</w:t>
      </w:r>
    </w:p>
    <w:p w14:paraId="2FD4C5B0" w14:textId="6F7F9D4F" w:rsidR="0037581E" w:rsidRPr="0037581E"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The Leader of the Council presented the report of the Interim Chief Executive which provided a summary of performance against the Corporate Plan during quarter 4 ending 31 March 2020 (period 2).</w:t>
      </w:r>
      <w:r w:rsidRPr="0037581E">
        <w:rPr>
          <w:rFonts w:ascii="Arial" w:eastAsia="Calibri" w:hAnsi="Arial" w:cs="Arial"/>
          <w:sz w:val="24"/>
          <w:szCs w:val="24"/>
        </w:rPr>
        <w:br/>
      </w:r>
    </w:p>
    <w:p w14:paraId="10B0AF81" w14:textId="0DC2D8C9" w:rsidR="0037581E" w:rsidRPr="0037581E"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 xml:space="preserve">It was reported that overall performance during quarter 4 of 2019/2020 had been good with </w:t>
      </w:r>
      <w:proofErr w:type="gramStart"/>
      <w:r w:rsidRPr="0037581E">
        <w:rPr>
          <w:rFonts w:ascii="Arial" w:eastAsia="Calibri" w:hAnsi="Arial" w:cs="Arial"/>
          <w:sz w:val="24"/>
          <w:szCs w:val="24"/>
        </w:rPr>
        <w:t>a number of</w:t>
      </w:r>
      <w:proofErr w:type="gramEnd"/>
      <w:r w:rsidRPr="0037581E">
        <w:rPr>
          <w:rFonts w:ascii="Arial" w:eastAsia="Calibri" w:hAnsi="Arial" w:cs="Arial"/>
          <w:sz w:val="24"/>
          <w:szCs w:val="24"/>
        </w:rPr>
        <w:t xml:space="preserve"> key successes and objectives completed and the majority of projects and activities on track.  4% of projects were completed, 9% succeeding, 70% on track, 15% off track and 2% yet to start.</w:t>
      </w:r>
      <w:r w:rsidRPr="0037581E">
        <w:rPr>
          <w:rFonts w:ascii="Arial" w:eastAsia="Calibri" w:hAnsi="Arial" w:cs="Arial"/>
          <w:sz w:val="24"/>
          <w:szCs w:val="24"/>
        </w:rPr>
        <w:br/>
      </w:r>
    </w:p>
    <w:p w14:paraId="6549B50A" w14:textId="07035EE1" w:rsidR="0037581E" w:rsidRPr="0037581E"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Reference was made to the impact of the COVID-19 pandemic and steps now being taken to move to the recovery phase.  Cabinet had commenced work reviewing the Council’s corporate priorities and re-</w:t>
      </w:r>
      <w:proofErr w:type="spellStart"/>
      <w:r w:rsidRPr="0037581E">
        <w:rPr>
          <w:rFonts w:ascii="Arial" w:eastAsia="Calibri" w:hAnsi="Arial" w:cs="Arial"/>
          <w:sz w:val="24"/>
          <w:szCs w:val="24"/>
        </w:rPr>
        <w:t>freshing</w:t>
      </w:r>
      <w:proofErr w:type="spellEnd"/>
      <w:r w:rsidRPr="0037581E">
        <w:rPr>
          <w:rFonts w:ascii="Arial" w:eastAsia="Calibri" w:hAnsi="Arial" w:cs="Arial"/>
          <w:sz w:val="24"/>
          <w:szCs w:val="24"/>
        </w:rPr>
        <w:t xml:space="preserve"> the corporate plan </w:t>
      </w:r>
      <w:proofErr w:type="gramStart"/>
      <w:r w:rsidRPr="0037581E">
        <w:rPr>
          <w:rFonts w:ascii="Arial" w:eastAsia="Calibri" w:hAnsi="Arial" w:cs="Arial"/>
          <w:sz w:val="24"/>
          <w:szCs w:val="24"/>
        </w:rPr>
        <w:t>in light of</w:t>
      </w:r>
      <w:proofErr w:type="gramEnd"/>
      <w:r w:rsidRPr="0037581E">
        <w:rPr>
          <w:rFonts w:ascii="Arial" w:eastAsia="Calibri" w:hAnsi="Arial" w:cs="Arial"/>
          <w:sz w:val="24"/>
          <w:szCs w:val="24"/>
        </w:rPr>
        <w:t xml:space="preserve"> COVID-19.  The acceleration of the Digital to Improve programme to facilitate homeworking for employees was commended.  Cabinet Members praised employees across the Council for maintaining services </w:t>
      </w:r>
      <w:proofErr w:type="gramStart"/>
      <w:r w:rsidRPr="0037581E">
        <w:rPr>
          <w:rFonts w:ascii="Arial" w:eastAsia="Calibri" w:hAnsi="Arial" w:cs="Arial"/>
          <w:sz w:val="24"/>
          <w:szCs w:val="24"/>
        </w:rPr>
        <w:t>and also</w:t>
      </w:r>
      <w:proofErr w:type="gramEnd"/>
      <w:r w:rsidRPr="0037581E">
        <w:rPr>
          <w:rFonts w:ascii="Arial" w:eastAsia="Calibri" w:hAnsi="Arial" w:cs="Arial"/>
          <w:sz w:val="24"/>
          <w:szCs w:val="24"/>
        </w:rPr>
        <w:t xml:space="preserve"> working on the community and business hubs.</w:t>
      </w:r>
      <w:r w:rsidRPr="0037581E">
        <w:rPr>
          <w:rFonts w:ascii="Arial" w:eastAsia="Calibri" w:hAnsi="Arial" w:cs="Arial"/>
          <w:sz w:val="24"/>
          <w:szCs w:val="24"/>
        </w:rPr>
        <w:br/>
      </w:r>
    </w:p>
    <w:p w14:paraId="57B31DEB" w14:textId="47D2EF4E" w:rsidR="0037581E" w:rsidRPr="0037581E" w:rsidRDefault="0037581E" w:rsidP="0037581E">
      <w:pPr>
        <w:pStyle w:val="ListParagraph"/>
        <w:numPr>
          <w:ilvl w:val="0"/>
          <w:numId w:val="1"/>
        </w:numPr>
        <w:spacing w:after="200" w:line="276" w:lineRule="auto"/>
        <w:rPr>
          <w:rFonts w:ascii="Arial" w:eastAsia="Calibri" w:hAnsi="Arial" w:cs="Arial"/>
        </w:rPr>
      </w:pPr>
      <w:r w:rsidRPr="0037581E">
        <w:rPr>
          <w:rFonts w:ascii="Arial" w:eastAsia="Calibri" w:hAnsi="Arial" w:cs="Arial"/>
          <w:sz w:val="24"/>
          <w:szCs w:val="24"/>
        </w:rPr>
        <w:t>The Leader reported on the recommendations of the Scrutiny Budget and Performance Panel which had considered the report the previous Monday.  The Leader confirmed that he accepted all the recommendations made by the Scrutiny Panel.</w:t>
      </w:r>
    </w:p>
    <w:p w14:paraId="02335E01" w14:textId="132783EB" w:rsidR="0037581E" w:rsidRPr="0037581E" w:rsidRDefault="0037581E" w:rsidP="0037581E">
      <w:pPr>
        <w:spacing w:after="200" w:line="276" w:lineRule="auto"/>
        <w:rPr>
          <w:rFonts w:ascii="Arial" w:eastAsia="Calibri" w:hAnsi="Arial" w:cs="Arial"/>
          <w:sz w:val="24"/>
          <w:szCs w:val="24"/>
        </w:rPr>
      </w:pPr>
      <w:r w:rsidRPr="0037581E">
        <w:rPr>
          <w:rFonts w:ascii="Arial" w:eastAsia="Calibri" w:hAnsi="Arial" w:cs="Arial"/>
          <w:b/>
          <w:sz w:val="24"/>
          <w:szCs w:val="24"/>
        </w:rPr>
        <w:t>Urgent Decisions Taken Due to COVID19 Pandemic</w:t>
      </w:r>
    </w:p>
    <w:p w14:paraId="5B883024" w14:textId="77777777" w:rsidR="0037581E" w:rsidRPr="0037581E"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The Leader of the Council presented a report of the Assistant Director of Scrutiny and Democratic Services outlining the urgent decision taken due to the COVID-19 pandemic in accordance with the Council’s constitution.</w:t>
      </w:r>
    </w:p>
    <w:p w14:paraId="6DFC9A45" w14:textId="45A5746C" w:rsidR="0037581E" w:rsidRPr="0037581E" w:rsidRDefault="0037581E" w:rsidP="0037581E">
      <w:pPr>
        <w:spacing w:after="200" w:line="276" w:lineRule="auto"/>
        <w:rPr>
          <w:rFonts w:ascii="Arial" w:eastAsia="Calibri" w:hAnsi="Arial" w:cs="Arial"/>
          <w:sz w:val="24"/>
          <w:szCs w:val="24"/>
        </w:rPr>
      </w:pPr>
      <w:r w:rsidRPr="0037581E">
        <w:rPr>
          <w:rFonts w:ascii="Arial" w:eastAsia="Calibri" w:hAnsi="Arial" w:cs="Arial"/>
          <w:b/>
          <w:sz w:val="24"/>
          <w:szCs w:val="24"/>
        </w:rPr>
        <w:t>Implementation of Community Involvement Recommendations</w:t>
      </w:r>
    </w:p>
    <w:p w14:paraId="4B6C8644" w14:textId="0714CB11" w:rsidR="0037581E" w:rsidRPr="0037581E"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 xml:space="preserve">The Cabinet Member for Community Engagement, Social Justice and Wealth Building presented a joint report of the Director of Neighbourhoods and Development and the Assistant Director of Scrutiny and Democratic Services.  The report outlined how the recommendations from the cross-party review of community involvement, including My Neighbourhoods considered by the Cabinet on 22 January 2020 are to be implemented.  The report also included proposed criteria for Cabinet to use when evaluating the success of the new </w:t>
      </w:r>
      <w:r w:rsidRPr="0037581E">
        <w:rPr>
          <w:rFonts w:ascii="Arial" w:eastAsia="Calibri" w:hAnsi="Arial" w:cs="Arial"/>
          <w:sz w:val="24"/>
          <w:szCs w:val="24"/>
        </w:rPr>
        <w:lastRenderedPageBreak/>
        <w:t>My Neighbourhood model trails in each of the five areas.</w:t>
      </w:r>
      <w:r w:rsidRPr="0037581E">
        <w:rPr>
          <w:rFonts w:ascii="Arial" w:eastAsia="Calibri" w:hAnsi="Arial" w:cs="Arial"/>
          <w:sz w:val="24"/>
          <w:szCs w:val="24"/>
        </w:rPr>
        <w:br/>
      </w:r>
    </w:p>
    <w:p w14:paraId="1D67CC40" w14:textId="6DFE29D3" w:rsidR="0037581E" w:rsidRDefault="0037581E" w:rsidP="0037581E">
      <w:pPr>
        <w:pStyle w:val="ListParagraph"/>
        <w:numPr>
          <w:ilvl w:val="0"/>
          <w:numId w:val="1"/>
        </w:numPr>
        <w:spacing w:after="200" w:line="276" w:lineRule="auto"/>
        <w:rPr>
          <w:rFonts w:ascii="Arial" w:eastAsia="Calibri" w:hAnsi="Arial" w:cs="Arial"/>
          <w:sz w:val="24"/>
          <w:szCs w:val="24"/>
        </w:rPr>
      </w:pPr>
      <w:r w:rsidRPr="0037581E">
        <w:rPr>
          <w:rFonts w:ascii="Arial" w:eastAsia="Calibri" w:hAnsi="Arial" w:cs="Arial"/>
          <w:sz w:val="24"/>
          <w:szCs w:val="24"/>
        </w:rPr>
        <w:t>Reference was made to the successful community hub approach which had been adopted to support residents and communities as part of the COVID-19 pandemic, which would be useful learning for the Council’s future approach to placing communities at the heart of everything we do.</w:t>
      </w:r>
    </w:p>
    <w:p w14:paraId="4A9767AE" w14:textId="58F28DD6" w:rsidR="00325A9C" w:rsidRDefault="00325A9C" w:rsidP="00325A9C">
      <w:pPr>
        <w:spacing w:after="200" w:line="276" w:lineRule="auto"/>
        <w:rPr>
          <w:rFonts w:ascii="Arial" w:eastAsia="Calibri" w:hAnsi="Arial" w:cs="Arial"/>
          <w:sz w:val="24"/>
          <w:szCs w:val="24"/>
        </w:rPr>
      </w:pPr>
      <w:r>
        <w:rPr>
          <w:rFonts w:ascii="Arial" w:eastAsia="Calibri" w:hAnsi="Arial" w:cs="Arial"/>
          <w:b/>
          <w:sz w:val="24"/>
          <w:szCs w:val="24"/>
        </w:rPr>
        <w:t>Transfer of Land and Potential Homes at Penwortham Mills Development Site</w:t>
      </w:r>
    </w:p>
    <w:p w14:paraId="6C3820AF" w14:textId="14193F6F" w:rsidR="00325A9C" w:rsidRDefault="00325A9C" w:rsidP="00325A9C">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The Cabinet Member for Finance, Property and Assets presented a report of the Director of Planning and Property on land at Penwortham Mills Development Site.</w:t>
      </w:r>
      <w:r w:rsidR="004473E2">
        <w:rPr>
          <w:rFonts w:ascii="Arial" w:eastAsia="Calibri" w:hAnsi="Arial" w:cs="Arial"/>
          <w:sz w:val="24"/>
          <w:szCs w:val="24"/>
        </w:rPr>
        <w:br/>
      </w:r>
    </w:p>
    <w:p w14:paraId="5A094E42" w14:textId="38AE4037" w:rsidR="004473E2" w:rsidRDefault="004473E2" w:rsidP="004473E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 xml:space="preserve">Cabinet approved the recommendations contained within the confidential report. </w:t>
      </w:r>
    </w:p>
    <w:p w14:paraId="0FE241CB" w14:textId="6792C913" w:rsidR="004473E2" w:rsidRDefault="004473E2" w:rsidP="004473E2">
      <w:pPr>
        <w:spacing w:after="200" w:line="276" w:lineRule="auto"/>
        <w:rPr>
          <w:rFonts w:ascii="Arial" w:eastAsia="Calibri" w:hAnsi="Arial" w:cs="Arial"/>
          <w:b/>
          <w:sz w:val="24"/>
          <w:szCs w:val="24"/>
        </w:rPr>
      </w:pPr>
      <w:r>
        <w:rPr>
          <w:rFonts w:ascii="Arial" w:eastAsia="Calibri" w:hAnsi="Arial" w:cs="Arial"/>
          <w:b/>
          <w:sz w:val="24"/>
          <w:szCs w:val="24"/>
        </w:rPr>
        <w:t>South Ribble Museum and Exhibition Centre</w:t>
      </w:r>
    </w:p>
    <w:p w14:paraId="0538CE60" w14:textId="3DB76BF1" w:rsidR="004473E2" w:rsidRDefault="004473E2" w:rsidP="004473E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 xml:space="preserve"> The Deputy Leader and Cabinet Member for Health, Wellbeing and Leisure presented a confidential report of the Deputy Chief Executive updating Cabinet on proposals for the South Ribble Museum and Exhibition centre.</w:t>
      </w:r>
      <w:r>
        <w:rPr>
          <w:rFonts w:ascii="Arial" w:eastAsia="Calibri" w:hAnsi="Arial" w:cs="Arial"/>
          <w:sz w:val="24"/>
          <w:szCs w:val="24"/>
        </w:rPr>
        <w:br/>
      </w:r>
    </w:p>
    <w:p w14:paraId="40B4E05C" w14:textId="1C675196" w:rsidR="004473E2" w:rsidRDefault="004473E2" w:rsidP="004473E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 xml:space="preserve">Cabinet paid tribute to Dr David Hunt who had recently retired as Curator of South Ribble Museum and Exhibition Centre after 38 </w:t>
      </w:r>
      <w:r w:rsidR="0053206E">
        <w:rPr>
          <w:rFonts w:ascii="Arial" w:eastAsia="Calibri" w:hAnsi="Arial" w:cs="Arial"/>
          <w:sz w:val="24"/>
          <w:szCs w:val="24"/>
        </w:rPr>
        <w:t>years’ service</w:t>
      </w:r>
      <w:bookmarkStart w:id="0" w:name="_GoBack"/>
      <w:bookmarkEnd w:id="0"/>
      <w:r>
        <w:rPr>
          <w:rFonts w:ascii="Arial" w:eastAsia="Calibri" w:hAnsi="Arial" w:cs="Arial"/>
          <w:sz w:val="24"/>
          <w:szCs w:val="24"/>
        </w:rPr>
        <w:t xml:space="preserve"> to the </w:t>
      </w:r>
      <w:r w:rsidR="0053206E">
        <w:rPr>
          <w:rFonts w:ascii="Arial" w:eastAsia="Calibri" w:hAnsi="Arial" w:cs="Arial"/>
          <w:sz w:val="24"/>
          <w:szCs w:val="24"/>
        </w:rPr>
        <w:t>Council and</w:t>
      </w:r>
      <w:r>
        <w:rPr>
          <w:rFonts w:ascii="Arial" w:eastAsia="Calibri" w:hAnsi="Arial" w:cs="Arial"/>
          <w:sz w:val="24"/>
          <w:szCs w:val="24"/>
        </w:rPr>
        <w:t xml:space="preserve"> wished him well for the future.</w:t>
      </w:r>
    </w:p>
    <w:p w14:paraId="04C9640C" w14:textId="4CE9E1B8" w:rsidR="004473E2" w:rsidRDefault="004473E2" w:rsidP="004473E2">
      <w:pPr>
        <w:spacing w:after="200" w:line="276" w:lineRule="auto"/>
        <w:rPr>
          <w:rFonts w:ascii="Arial" w:eastAsia="Calibri" w:hAnsi="Arial" w:cs="Arial"/>
          <w:b/>
          <w:sz w:val="24"/>
          <w:szCs w:val="24"/>
        </w:rPr>
      </w:pPr>
      <w:r>
        <w:rPr>
          <w:rFonts w:ascii="Arial" w:eastAsia="Calibri" w:hAnsi="Arial" w:cs="Arial"/>
          <w:b/>
          <w:sz w:val="24"/>
          <w:szCs w:val="24"/>
        </w:rPr>
        <w:t>Recommendation</w:t>
      </w:r>
    </w:p>
    <w:p w14:paraId="43852171" w14:textId="18833204" w:rsidR="004473E2" w:rsidRDefault="004473E2" w:rsidP="004473E2">
      <w:pPr>
        <w:pStyle w:val="ListParagraph"/>
        <w:numPr>
          <w:ilvl w:val="0"/>
          <w:numId w:val="1"/>
        </w:numPr>
        <w:spacing w:after="200" w:line="276" w:lineRule="auto"/>
        <w:rPr>
          <w:rFonts w:ascii="Arial" w:eastAsia="Calibri" w:hAnsi="Arial" w:cs="Arial"/>
          <w:sz w:val="24"/>
          <w:szCs w:val="24"/>
        </w:rPr>
      </w:pPr>
      <w:r>
        <w:rPr>
          <w:rFonts w:ascii="Arial" w:eastAsia="Calibri" w:hAnsi="Arial" w:cs="Arial"/>
          <w:sz w:val="24"/>
          <w:szCs w:val="24"/>
        </w:rPr>
        <w:t>To note the report.</w:t>
      </w:r>
    </w:p>
    <w:p w14:paraId="7C2284B6" w14:textId="41A3D0A5" w:rsidR="004473E2" w:rsidRDefault="004473E2" w:rsidP="004473E2">
      <w:pPr>
        <w:spacing w:after="200" w:line="276" w:lineRule="auto"/>
        <w:rPr>
          <w:rFonts w:ascii="Arial" w:eastAsia="Calibri" w:hAnsi="Arial" w:cs="Arial"/>
          <w:sz w:val="24"/>
          <w:szCs w:val="24"/>
        </w:rPr>
      </w:pPr>
    </w:p>
    <w:p w14:paraId="448830AB" w14:textId="26EF7BE2" w:rsidR="004473E2" w:rsidRDefault="004473E2" w:rsidP="00851535">
      <w:pPr>
        <w:spacing w:after="0" w:line="276" w:lineRule="auto"/>
        <w:rPr>
          <w:rFonts w:ascii="Arial" w:eastAsia="Calibri" w:hAnsi="Arial" w:cs="Arial"/>
          <w:sz w:val="24"/>
          <w:szCs w:val="24"/>
        </w:rPr>
      </w:pPr>
      <w:r>
        <w:rPr>
          <w:rFonts w:ascii="Arial" w:eastAsia="Calibri" w:hAnsi="Arial" w:cs="Arial"/>
          <w:sz w:val="24"/>
          <w:szCs w:val="24"/>
        </w:rPr>
        <w:t>COUNCILLOR PAUL FOSTER</w:t>
      </w:r>
    </w:p>
    <w:p w14:paraId="4C705DE0" w14:textId="5ADC35E1" w:rsidR="004473E2" w:rsidRDefault="004473E2" w:rsidP="00851535">
      <w:pPr>
        <w:spacing w:after="0" w:line="276" w:lineRule="auto"/>
        <w:rPr>
          <w:rFonts w:ascii="Arial" w:eastAsia="Calibri" w:hAnsi="Arial" w:cs="Arial"/>
          <w:sz w:val="24"/>
          <w:szCs w:val="24"/>
        </w:rPr>
      </w:pPr>
      <w:r>
        <w:rPr>
          <w:rFonts w:ascii="Arial" w:eastAsia="Calibri" w:hAnsi="Arial" w:cs="Arial"/>
          <w:sz w:val="24"/>
          <w:szCs w:val="24"/>
        </w:rPr>
        <w:t>LEADER OF THE COUNCIL</w:t>
      </w:r>
    </w:p>
    <w:p w14:paraId="4D0BD5CC" w14:textId="5A15E3E0" w:rsidR="004473E2" w:rsidRDefault="004473E2" w:rsidP="004473E2">
      <w:pPr>
        <w:spacing w:after="200" w:line="276" w:lineRule="auto"/>
        <w:rPr>
          <w:rFonts w:ascii="Arial" w:eastAsia="Calibri" w:hAnsi="Arial" w:cs="Arial"/>
          <w:sz w:val="24"/>
          <w:szCs w:val="24"/>
        </w:rPr>
      </w:pPr>
    </w:p>
    <w:p w14:paraId="14D3F061" w14:textId="6238F264" w:rsidR="004473E2" w:rsidRPr="004473E2" w:rsidRDefault="004473E2" w:rsidP="004473E2">
      <w:pPr>
        <w:spacing w:after="200" w:line="276" w:lineRule="auto"/>
        <w:rPr>
          <w:rFonts w:ascii="Arial" w:eastAsia="Calibri" w:hAnsi="Arial" w:cs="Arial"/>
          <w:sz w:val="24"/>
          <w:szCs w:val="24"/>
        </w:rPr>
      </w:pPr>
      <w:r>
        <w:rPr>
          <w:rFonts w:ascii="Arial" w:eastAsia="Calibri" w:hAnsi="Arial" w:cs="Arial"/>
          <w:sz w:val="24"/>
          <w:szCs w:val="24"/>
        </w:rPr>
        <w:t>CA</w:t>
      </w:r>
    </w:p>
    <w:p w14:paraId="77702DBF" w14:textId="62D9BC6B" w:rsidR="0037581E" w:rsidRPr="0037581E" w:rsidRDefault="0037581E" w:rsidP="0037581E">
      <w:pPr>
        <w:spacing w:after="200" w:line="276" w:lineRule="auto"/>
        <w:ind w:left="360"/>
        <w:rPr>
          <w:rFonts w:ascii="Arial" w:eastAsia="Calibri" w:hAnsi="Arial" w:cs="Arial"/>
        </w:rPr>
      </w:pPr>
    </w:p>
    <w:p w14:paraId="2A3D0996" w14:textId="5532F52B" w:rsidR="0037581E" w:rsidRPr="0037581E" w:rsidRDefault="0037581E" w:rsidP="0037581E">
      <w:pPr>
        <w:ind w:left="360"/>
        <w:rPr>
          <w:rFonts w:ascii="Arial" w:hAnsi="Arial" w:cs="Arial"/>
          <w:sz w:val="24"/>
          <w:szCs w:val="24"/>
        </w:rPr>
      </w:pPr>
    </w:p>
    <w:sectPr w:rsidR="0037581E" w:rsidRPr="0037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B61AD"/>
    <w:multiLevelType w:val="hybridMultilevel"/>
    <w:tmpl w:val="5A5257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05"/>
    <w:rsid w:val="00325A9C"/>
    <w:rsid w:val="0037581E"/>
    <w:rsid w:val="004473E2"/>
    <w:rsid w:val="004D5C05"/>
    <w:rsid w:val="0053206E"/>
    <w:rsid w:val="00851535"/>
    <w:rsid w:val="00A9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17AA"/>
  <w15:chartTrackingRefBased/>
  <w15:docId w15:val="{35AC4215-8A57-49D5-A48B-FE4D6B3A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Astbury, Coral</dc:creator>
  <cp:keywords/>
  <dc:description/>
  <cp:lastModifiedBy>Astbury, Coral</cp:lastModifiedBy>
  <cp:revision>5</cp:revision>
  <dcterms:created xsi:type="dcterms:W3CDTF">2020-07-13T12:49:00Z</dcterms:created>
  <dcterms:modified xsi:type="dcterms:W3CDTF">2020-07-13T14:16:00Z</dcterms:modified>
</cp:coreProperties>
</file>